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437C" w14:textId="77777777" w:rsidR="00084E72" w:rsidRPr="00573E4F" w:rsidRDefault="00084E72" w:rsidP="00166F71">
      <w:pPr>
        <w:pStyle w:val="tekst"/>
        <w:spacing w:after="120" w:line="360" w:lineRule="auto"/>
        <w:jc w:val="right"/>
        <w:rPr>
          <w:rFonts w:ascii="Arial" w:hAnsi="Arial" w:cs="Arial"/>
          <w:szCs w:val="24"/>
        </w:rPr>
      </w:pPr>
      <w:r w:rsidRPr="00573E4F">
        <w:rPr>
          <w:rFonts w:ascii="Arial" w:hAnsi="Arial" w:cs="Arial"/>
          <w:szCs w:val="24"/>
        </w:rPr>
        <w:t>PROJEKT</w:t>
      </w:r>
    </w:p>
    <w:p w14:paraId="714ADF0F" w14:textId="77777777" w:rsidR="00084E72" w:rsidRPr="00573E4F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</w:p>
    <w:p w14:paraId="605C3BAE" w14:textId="77777777" w:rsidR="00084E72" w:rsidRPr="00573E4F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573E4F">
        <w:rPr>
          <w:rFonts w:ascii="Arial" w:hAnsi="Arial" w:cs="Arial"/>
          <w:b w:val="0"/>
          <w:bCs/>
          <w:szCs w:val="24"/>
        </w:rPr>
        <w:t>USTAWA</w:t>
      </w:r>
    </w:p>
    <w:p w14:paraId="4D6A7E84" w14:textId="014A7F1B" w:rsidR="00084E72" w:rsidRPr="00573E4F" w:rsidRDefault="00084E72" w:rsidP="00166F71">
      <w:pPr>
        <w:pStyle w:val="tyt"/>
        <w:spacing w:before="0" w:after="120" w:line="360" w:lineRule="auto"/>
        <w:rPr>
          <w:rFonts w:ascii="Arial" w:hAnsi="Arial" w:cs="Arial"/>
          <w:b w:val="0"/>
          <w:bCs/>
          <w:szCs w:val="24"/>
        </w:rPr>
      </w:pPr>
      <w:r w:rsidRPr="00573E4F">
        <w:rPr>
          <w:rFonts w:ascii="Arial" w:hAnsi="Arial" w:cs="Arial"/>
          <w:b w:val="0"/>
          <w:bCs/>
          <w:szCs w:val="24"/>
        </w:rPr>
        <w:t xml:space="preserve">z </w:t>
      </w:r>
      <w:r w:rsidR="00E375BE" w:rsidRPr="00573E4F">
        <w:rPr>
          <w:rFonts w:ascii="Arial" w:hAnsi="Arial" w:cs="Arial"/>
          <w:b w:val="0"/>
          <w:bCs/>
          <w:szCs w:val="24"/>
        </w:rPr>
        <w:t>dnia                         202</w:t>
      </w:r>
      <w:r w:rsidR="00573E4F" w:rsidRPr="00573E4F">
        <w:rPr>
          <w:rFonts w:ascii="Arial" w:hAnsi="Arial" w:cs="Arial"/>
          <w:b w:val="0"/>
          <w:bCs/>
          <w:szCs w:val="24"/>
        </w:rPr>
        <w:t>4</w:t>
      </w:r>
      <w:r w:rsidRPr="00573E4F">
        <w:rPr>
          <w:rFonts w:ascii="Arial" w:hAnsi="Arial" w:cs="Arial"/>
          <w:b w:val="0"/>
          <w:bCs/>
          <w:szCs w:val="24"/>
        </w:rPr>
        <w:t xml:space="preserve"> r.</w:t>
      </w:r>
    </w:p>
    <w:p w14:paraId="098474E9" w14:textId="21FADBFE" w:rsidR="003940AD" w:rsidRPr="00573E4F" w:rsidRDefault="00084E72" w:rsidP="003940AD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  <w:r w:rsidRPr="00573E4F">
        <w:rPr>
          <w:rFonts w:ascii="Arial" w:hAnsi="Arial" w:cs="Arial"/>
          <w:color w:val="auto"/>
          <w:lang w:val="pl-PL"/>
        </w:rPr>
        <w:t xml:space="preserve">o zmianie </w:t>
      </w:r>
      <w:r w:rsidR="00DB66CC" w:rsidRPr="00573E4F">
        <w:rPr>
          <w:rFonts w:ascii="Arial" w:hAnsi="Arial" w:cs="Arial"/>
          <w:color w:val="auto"/>
          <w:lang w:val="pl-PL"/>
        </w:rPr>
        <w:t xml:space="preserve">ustawy </w:t>
      </w:r>
      <w:r w:rsidR="002A62FB" w:rsidRPr="00573E4F">
        <w:rPr>
          <w:rFonts w:ascii="Arial" w:hAnsi="Arial" w:cs="Arial"/>
          <w:color w:val="auto"/>
          <w:lang w:val="pl-PL"/>
        </w:rPr>
        <w:t xml:space="preserve">– </w:t>
      </w:r>
      <w:r w:rsidR="00E3758D" w:rsidRPr="00573E4F">
        <w:rPr>
          <w:rFonts w:ascii="Arial" w:hAnsi="Arial" w:cs="Arial"/>
          <w:color w:val="auto"/>
          <w:lang w:val="pl-PL"/>
        </w:rPr>
        <w:t>Prawo ochrony środowiska</w:t>
      </w:r>
      <w:r w:rsidR="003940AD" w:rsidRPr="00573E4F">
        <w:rPr>
          <w:rFonts w:ascii="Arial" w:hAnsi="Arial" w:cs="Arial"/>
          <w:color w:val="auto"/>
          <w:lang w:val="pl-PL"/>
        </w:rPr>
        <w:t xml:space="preserve"> </w:t>
      </w:r>
    </w:p>
    <w:p w14:paraId="3985B1C9" w14:textId="77777777" w:rsidR="003940AD" w:rsidRPr="00573E4F" w:rsidRDefault="003940AD" w:rsidP="003940AD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</w:p>
    <w:p w14:paraId="59024D20" w14:textId="77777777" w:rsidR="003940AD" w:rsidRPr="00573E4F" w:rsidRDefault="003940AD" w:rsidP="003940AD">
      <w:pPr>
        <w:pStyle w:val="Default"/>
        <w:spacing w:after="120" w:line="360" w:lineRule="auto"/>
        <w:jc w:val="center"/>
        <w:rPr>
          <w:rFonts w:ascii="Arial" w:hAnsi="Arial" w:cs="Arial"/>
          <w:color w:val="auto"/>
          <w:lang w:val="pl-PL"/>
        </w:rPr>
      </w:pPr>
    </w:p>
    <w:p w14:paraId="4855AE0D" w14:textId="77777777" w:rsidR="003940AD" w:rsidRPr="00573E4F" w:rsidRDefault="00DB66CC" w:rsidP="00BE7D5E">
      <w:pPr>
        <w:pStyle w:val="Default"/>
        <w:spacing w:after="120" w:line="360" w:lineRule="auto"/>
        <w:jc w:val="both"/>
        <w:rPr>
          <w:rFonts w:ascii="Arial" w:hAnsi="Arial" w:cs="Arial"/>
          <w:color w:val="auto"/>
          <w:lang w:val="pl-PL"/>
        </w:rPr>
      </w:pPr>
      <w:r w:rsidRPr="00573E4F">
        <w:rPr>
          <w:rFonts w:ascii="Arial" w:hAnsi="Arial" w:cs="Arial"/>
          <w:b/>
          <w:color w:val="auto"/>
          <w:lang w:val="pl-PL"/>
        </w:rPr>
        <w:t>Art. 1</w:t>
      </w:r>
      <w:r w:rsidR="00BE7D5E" w:rsidRPr="00573E4F">
        <w:rPr>
          <w:rFonts w:ascii="Arial" w:hAnsi="Arial" w:cs="Arial"/>
          <w:b/>
          <w:color w:val="auto"/>
          <w:lang w:val="pl-PL"/>
        </w:rPr>
        <w:t xml:space="preserve">. </w:t>
      </w:r>
      <w:r w:rsidRPr="00573E4F">
        <w:rPr>
          <w:rFonts w:ascii="Arial" w:hAnsi="Arial" w:cs="Arial"/>
          <w:color w:val="auto"/>
          <w:lang w:val="pl-PL"/>
        </w:rPr>
        <w:t xml:space="preserve">W ustawie z dnia </w:t>
      </w:r>
      <w:r w:rsidR="00056E2D" w:rsidRPr="00573E4F">
        <w:rPr>
          <w:rFonts w:ascii="Arial" w:hAnsi="Arial" w:cs="Arial"/>
          <w:color w:val="auto"/>
          <w:lang w:val="pl-PL"/>
        </w:rPr>
        <w:t>2</w:t>
      </w:r>
      <w:r w:rsidR="00E3758D" w:rsidRPr="00573E4F">
        <w:rPr>
          <w:rFonts w:ascii="Arial" w:hAnsi="Arial" w:cs="Arial"/>
          <w:color w:val="auto"/>
          <w:lang w:val="pl-PL"/>
        </w:rPr>
        <w:t>7</w:t>
      </w:r>
      <w:r w:rsidRPr="00573E4F">
        <w:rPr>
          <w:rFonts w:ascii="Arial" w:hAnsi="Arial" w:cs="Arial"/>
          <w:color w:val="auto"/>
          <w:lang w:val="pl-PL"/>
        </w:rPr>
        <w:t xml:space="preserve"> </w:t>
      </w:r>
      <w:r w:rsidR="00E3758D" w:rsidRPr="00573E4F">
        <w:rPr>
          <w:rFonts w:ascii="Arial" w:hAnsi="Arial" w:cs="Arial"/>
          <w:color w:val="auto"/>
          <w:lang w:val="pl-PL"/>
        </w:rPr>
        <w:t>kwietnia</w:t>
      </w:r>
      <w:r w:rsidR="002A62FB" w:rsidRPr="00573E4F">
        <w:rPr>
          <w:rFonts w:ascii="Arial" w:hAnsi="Arial" w:cs="Arial"/>
          <w:color w:val="auto"/>
          <w:lang w:val="pl-PL"/>
        </w:rPr>
        <w:t xml:space="preserve"> </w:t>
      </w:r>
      <w:r w:rsidR="00E3758D" w:rsidRPr="00573E4F">
        <w:rPr>
          <w:rFonts w:ascii="Arial" w:hAnsi="Arial" w:cs="Arial"/>
          <w:color w:val="auto"/>
          <w:lang w:val="pl-PL"/>
        </w:rPr>
        <w:t>2001</w:t>
      </w:r>
      <w:r w:rsidRPr="00573E4F">
        <w:rPr>
          <w:rFonts w:ascii="Arial" w:hAnsi="Arial" w:cs="Arial"/>
          <w:color w:val="auto"/>
          <w:lang w:val="pl-PL"/>
        </w:rPr>
        <w:t xml:space="preserve"> r. </w:t>
      </w:r>
      <w:r w:rsidR="002A62FB" w:rsidRPr="00573E4F">
        <w:rPr>
          <w:rFonts w:ascii="Arial" w:hAnsi="Arial" w:cs="Arial"/>
          <w:color w:val="auto"/>
          <w:lang w:val="pl-PL"/>
        </w:rPr>
        <w:t xml:space="preserve">– </w:t>
      </w:r>
      <w:r w:rsidR="00E3758D" w:rsidRPr="00573E4F">
        <w:rPr>
          <w:rFonts w:ascii="Arial" w:hAnsi="Arial" w:cs="Arial"/>
          <w:color w:val="auto"/>
          <w:lang w:val="pl-PL"/>
        </w:rPr>
        <w:t>Prawo ochrony środowiska</w:t>
      </w:r>
      <w:r w:rsidR="002A62FB" w:rsidRPr="00573E4F">
        <w:rPr>
          <w:rFonts w:ascii="Arial" w:hAnsi="Arial" w:cs="Arial"/>
          <w:color w:val="auto"/>
          <w:lang w:val="pl-PL"/>
        </w:rPr>
        <w:t xml:space="preserve"> </w:t>
      </w:r>
      <w:r w:rsidRPr="00573E4F">
        <w:rPr>
          <w:rFonts w:ascii="Arial" w:hAnsi="Arial" w:cs="Arial"/>
          <w:color w:val="auto"/>
          <w:lang w:val="pl-PL"/>
        </w:rPr>
        <w:t>(Dz. U. z</w:t>
      </w:r>
      <w:r w:rsidR="00056E2D" w:rsidRPr="00573E4F">
        <w:rPr>
          <w:rFonts w:ascii="Arial" w:hAnsi="Arial" w:cs="Arial"/>
          <w:color w:val="auto"/>
          <w:lang w:val="pl-PL"/>
        </w:rPr>
        <w:t xml:space="preserve"> 202</w:t>
      </w:r>
      <w:r w:rsidR="00E3758D" w:rsidRPr="00573E4F">
        <w:rPr>
          <w:rFonts w:ascii="Arial" w:hAnsi="Arial" w:cs="Arial"/>
          <w:color w:val="auto"/>
          <w:lang w:val="pl-PL"/>
        </w:rPr>
        <w:t>2</w:t>
      </w:r>
      <w:r w:rsidR="00056E2D" w:rsidRPr="00573E4F">
        <w:rPr>
          <w:rFonts w:ascii="Arial" w:hAnsi="Arial" w:cs="Arial"/>
          <w:color w:val="auto"/>
          <w:lang w:val="pl-PL"/>
        </w:rPr>
        <w:t xml:space="preserve"> r. poz. </w:t>
      </w:r>
      <w:r w:rsidR="00E3758D" w:rsidRPr="00573E4F">
        <w:rPr>
          <w:rFonts w:ascii="Arial" w:hAnsi="Arial" w:cs="Arial"/>
          <w:color w:val="auto"/>
          <w:lang w:val="pl-PL"/>
        </w:rPr>
        <w:t>2556, 2687</w:t>
      </w:r>
      <w:r w:rsidR="00530732" w:rsidRPr="00573E4F">
        <w:rPr>
          <w:rFonts w:ascii="Arial" w:hAnsi="Arial" w:cs="Arial"/>
          <w:color w:val="auto"/>
          <w:lang w:val="pl-PL"/>
        </w:rPr>
        <w:t xml:space="preserve"> oraz z 202</w:t>
      </w:r>
      <w:r w:rsidR="00E3758D" w:rsidRPr="00573E4F">
        <w:rPr>
          <w:rFonts w:ascii="Arial" w:hAnsi="Arial" w:cs="Arial"/>
          <w:color w:val="auto"/>
          <w:lang w:val="pl-PL"/>
        </w:rPr>
        <w:t>3</w:t>
      </w:r>
      <w:r w:rsidR="00530732" w:rsidRPr="00573E4F">
        <w:rPr>
          <w:rFonts w:ascii="Arial" w:hAnsi="Arial" w:cs="Arial"/>
          <w:color w:val="auto"/>
          <w:lang w:val="pl-PL"/>
        </w:rPr>
        <w:t xml:space="preserve"> r. poz. </w:t>
      </w:r>
      <w:r w:rsidR="00E3758D" w:rsidRPr="00573E4F">
        <w:rPr>
          <w:rFonts w:ascii="Arial" w:hAnsi="Arial" w:cs="Arial"/>
          <w:color w:val="auto"/>
          <w:lang w:val="pl-PL"/>
        </w:rPr>
        <w:t>877, 1506</w:t>
      </w:r>
      <w:r w:rsidR="002A62FB" w:rsidRPr="00573E4F">
        <w:rPr>
          <w:rFonts w:ascii="Arial" w:hAnsi="Arial" w:cs="Arial"/>
          <w:color w:val="auto"/>
          <w:lang w:val="pl-PL"/>
        </w:rPr>
        <w:t>)</w:t>
      </w:r>
      <w:r w:rsidR="00E3758D" w:rsidRPr="00573E4F">
        <w:rPr>
          <w:rFonts w:ascii="Arial" w:hAnsi="Arial" w:cs="Arial"/>
          <w:color w:val="auto"/>
          <w:lang w:val="pl-PL"/>
        </w:rPr>
        <w:t xml:space="preserve"> w art. 404 ust. 1 otrzymuje brzmienie</w:t>
      </w:r>
      <w:r w:rsidR="00F50C4F" w:rsidRPr="00573E4F">
        <w:rPr>
          <w:rFonts w:ascii="Arial" w:hAnsi="Arial" w:cs="Arial"/>
          <w:color w:val="auto"/>
          <w:lang w:val="pl-PL"/>
        </w:rPr>
        <w:t>:</w:t>
      </w:r>
    </w:p>
    <w:p w14:paraId="1A02F201" w14:textId="77777777" w:rsidR="00E3758D" w:rsidRPr="00573E4F" w:rsidRDefault="005C10DD" w:rsidP="00BE7D5E">
      <w:pPr>
        <w:pStyle w:val="Default"/>
        <w:spacing w:after="120" w:line="360" w:lineRule="auto"/>
        <w:jc w:val="both"/>
        <w:rPr>
          <w:rFonts w:ascii="Arial" w:hAnsi="Arial" w:cs="Arial"/>
          <w:color w:val="auto"/>
          <w:lang w:val="pl-PL"/>
        </w:rPr>
      </w:pPr>
      <w:r w:rsidRPr="00573E4F">
        <w:rPr>
          <w:rFonts w:ascii="Arial" w:hAnsi="Arial" w:cs="Arial"/>
          <w:color w:val="auto"/>
          <w:lang w:val="pl-PL"/>
        </w:rPr>
        <w:t>„</w:t>
      </w:r>
      <w:r w:rsidR="00E3758D" w:rsidRPr="00573E4F">
        <w:rPr>
          <w:rFonts w:ascii="Arial" w:hAnsi="Arial" w:cs="Arial"/>
          <w:color w:val="auto"/>
          <w:lang w:val="pl-PL"/>
        </w:rPr>
        <w:t>1. Gminy i powiaty, których dochody z tytułu opłat i kar, o których mowa w art. 402 ust. 4, 5 i 6, są większe niż 15-krotność średniej krajowej dochodów z roku poprzedniego przypadających na jednego mieszkańca, liczonej odpowiednio dla gmin i powiatów, przekazują nadwyżkę z tytułu tych dochodów do właściwego wojewódzkiego funduszu.”.</w:t>
      </w:r>
    </w:p>
    <w:p w14:paraId="7E0ADC90" w14:textId="77777777" w:rsidR="00BE7D5E" w:rsidRPr="00573E4F" w:rsidRDefault="00BE7D5E" w:rsidP="00BE7D5E">
      <w:pPr>
        <w:pStyle w:val="Default"/>
        <w:spacing w:after="120" w:line="360" w:lineRule="auto"/>
        <w:jc w:val="both"/>
        <w:rPr>
          <w:rFonts w:ascii="Arial" w:hAnsi="Arial" w:cs="Arial"/>
          <w:b/>
          <w:color w:val="auto"/>
          <w:lang w:val="pl-PL"/>
        </w:rPr>
      </w:pPr>
    </w:p>
    <w:p w14:paraId="01BC761B" w14:textId="2FD6670F" w:rsidR="00804120" w:rsidRPr="00573E4F" w:rsidRDefault="00873A60" w:rsidP="00BE7D5E">
      <w:pPr>
        <w:pStyle w:val="Default"/>
        <w:spacing w:after="120" w:line="360" w:lineRule="auto"/>
        <w:jc w:val="both"/>
        <w:rPr>
          <w:rFonts w:ascii="Arial" w:hAnsi="Arial" w:cs="Arial"/>
          <w:color w:val="auto"/>
          <w:lang w:val="pl-PL"/>
        </w:rPr>
      </w:pPr>
      <w:r w:rsidRPr="00573E4F">
        <w:rPr>
          <w:rFonts w:ascii="Arial" w:hAnsi="Arial" w:cs="Arial"/>
          <w:b/>
          <w:color w:val="auto"/>
          <w:lang w:val="pl-PL"/>
        </w:rPr>
        <w:t xml:space="preserve">Art. </w:t>
      </w:r>
      <w:r w:rsidR="003940AD" w:rsidRPr="00573E4F">
        <w:rPr>
          <w:rFonts w:ascii="Arial" w:hAnsi="Arial" w:cs="Arial"/>
          <w:b/>
          <w:color w:val="auto"/>
          <w:lang w:val="pl-PL"/>
        </w:rPr>
        <w:t>2</w:t>
      </w:r>
      <w:r w:rsidR="00BE7D5E" w:rsidRPr="00573E4F">
        <w:rPr>
          <w:rFonts w:ascii="Arial" w:hAnsi="Arial" w:cs="Arial"/>
          <w:b/>
          <w:color w:val="auto"/>
          <w:lang w:val="pl-PL"/>
        </w:rPr>
        <w:t xml:space="preserve">. </w:t>
      </w:r>
      <w:r w:rsidR="00084E72" w:rsidRPr="00573E4F">
        <w:rPr>
          <w:rFonts w:ascii="Arial" w:hAnsi="Arial" w:cs="Arial"/>
          <w:color w:val="auto"/>
          <w:lang w:val="pl-PL"/>
        </w:rPr>
        <w:t xml:space="preserve">Ustawa wchodzi w życie </w:t>
      </w:r>
      <w:r w:rsidR="00E3758D" w:rsidRPr="00573E4F">
        <w:rPr>
          <w:rFonts w:ascii="Arial" w:hAnsi="Arial" w:cs="Arial"/>
          <w:color w:val="auto"/>
          <w:lang w:val="pl-PL"/>
        </w:rPr>
        <w:t>z dniem</w:t>
      </w:r>
      <w:r w:rsidR="00A25A13" w:rsidRPr="00573E4F">
        <w:rPr>
          <w:rFonts w:ascii="Arial" w:hAnsi="Arial" w:cs="Arial"/>
          <w:color w:val="auto"/>
          <w:lang w:val="pl-PL"/>
        </w:rPr>
        <w:t xml:space="preserve"> </w:t>
      </w:r>
      <w:r w:rsidR="00E3758D" w:rsidRPr="00573E4F">
        <w:rPr>
          <w:rFonts w:ascii="Arial" w:hAnsi="Arial" w:cs="Arial"/>
          <w:color w:val="auto"/>
          <w:lang w:val="pl-PL"/>
        </w:rPr>
        <w:t>1 stycznia 2025 r.</w:t>
      </w:r>
      <w:r w:rsidR="00084E72" w:rsidRPr="00573E4F">
        <w:rPr>
          <w:rFonts w:ascii="Arial" w:hAnsi="Arial" w:cs="Arial"/>
          <w:color w:val="auto"/>
          <w:lang w:val="pl-PL"/>
        </w:rPr>
        <w:t xml:space="preserve"> </w:t>
      </w:r>
    </w:p>
    <w:p w14:paraId="360B8B9A" w14:textId="77777777" w:rsidR="00ED442C" w:rsidRPr="00573E4F" w:rsidRDefault="00ED442C" w:rsidP="00166F7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3F769B6" w14:textId="77777777" w:rsidR="00056E2D" w:rsidRPr="00573E4F" w:rsidRDefault="00056E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br w:type="page"/>
      </w:r>
    </w:p>
    <w:p w14:paraId="759F68FE" w14:textId="77777777" w:rsidR="00AC4D9F" w:rsidRPr="00573E4F" w:rsidRDefault="007B325D" w:rsidP="008E78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lastRenderedPageBreak/>
        <w:t>UZASADNIENIE</w:t>
      </w:r>
    </w:p>
    <w:p w14:paraId="7F8BDE77" w14:textId="77777777" w:rsidR="008E4F8B" w:rsidRPr="00573E4F" w:rsidRDefault="008E4F8B" w:rsidP="008E78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3E287B9" w14:textId="77777777" w:rsidR="00AC4D9F" w:rsidRPr="00573E4F" w:rsidRDefault="00AC4D9F" w:rsidP="008E7897">
      <w:pPr>
        <w:spacing w:after="120" w:line="360" w:lineRule="auto"/>
        <w:rPr>
          <w:rStyle w:val="Ppogrubienie"/>
          <w:rFonts w:ascii="Arial" w:hAnsi="Arial"/>
          <w:sz w:val="24"/>
          <w:szCs w:val="24"/>
        </w:rPr>
      </w:pPr>
      <w:r w:rsidRPr="00573E4F">
        <w:rPr>
          <w:rStyle w:val="Ppogrubienie"/>
          <w:rFonts w:ascii="Arial" w:hAnsi="Arial"/>
          <w:sz w:val="24"/>
          <w:szCs w:val="24"/>
        </w:rPr>
        <w:t>1.</w:t>
      </w:r>
      <w:r w:rsidRPr="00573E4F">
        <w:rPr>
          <w:rStyle w:val="Ppogrubienie"/>
          <w:rFonts w:ascii="Arial" w:hAnsi="Arial"/>
          <w:sz w:val="24"/>
          <w:szCs w:val="24"/>
        </w:rPr>
        <w:tab/>
        <w:t>Potrzeba i cel uchwalenia ustawy</w:t>
      </w:r>
    </w:p>
    <w:p w14:paraId="147D8DDD" w14:textId="5DF857E0" w:rsidR="000345E4" w:rsidRPr="00573E4F" w:rsidRDefault="00993AAA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t>Projektowana ustawa jest reakcją Komisji do Spraw Petycji</w:t>
      </w:r>
      <w:r w:rsidR="00471182" w:rsidRPr="00573E4F">
        <w:rPr>
          <w:rFonts w:ascii="Arial" w:hAnsi="Arial" w:cs="Arial"/>
          <w:sz w:val="24"/>
          <w:szCs w:val="24"/>
        </w:rPr>
        <w:t xml:space="preserve"> Sejmu RP</w:t>
      </w:r>
      <w:r w:rsidRPr="00573E4F">
        <w:rPr>
          <w:rFonts w:ascii="Arial" w:hAnsi="Arial" w:cs="Arial"/>
          <w:sz w:val="24"/>
          <w:szCs w:val="24"/>
        </w:rPr>
        <w:t xml:space="preserve"> </w:t>
      </w:r>
      <w:r w:rsidR="00A2452F" w:rsidRPr="00573E4F">
        <w:rPr>
          <w:rFonts w:ascii="Arial" w:hAnsi="Arial" w:cs="Arial"/>
          <w:sz w:val="24"/>
          <w:szCs w:val="24"/>
        </w:rPr>
        <w:t xml:space="preserve">IX Kadencji </w:t>
      </w:r>
      <w:r w:rsidRPr="00573E4F">
        <w:rPr>
          <w:rFonts w:ascii="Arial" w:hAnsi="Arial" w:cs="Arial"/>
          <w:sz w:val="24"/>
          <w:szCs w:val="24"/>
        </w:rPr>
        <w:t>na petycj</w:t>
      </w:r>
      <w:r w:rsidR="00056E2D" w:rsidRPr="00573E4F">
        <w:rPr>
          <w:rFonts w:ascii="Arial" w:hAnsi="Arial" w:cs="Arial"/>
          <w:sz w:val="24"/>
          <w:szCs w:val="24"/>
        </w:rPr>
        <w:t xml:space="preserve">ę </w:t>
      </w:r>
      <w:r w:rsidR="0076233B" w:rsidRPr="00573E4F">
        <w:rPr>
          <w:rFonts w:ascii="Arial" w:hAnsi="Arial" w:cs="Arial"/>
          <w:sz w:val="24"/>
          <w:szCs w:val="24"/>
        </w:rPr>
        <w:t xml:space="preserve">Nr </w:t>
      </w:r>
      <w:r w:rsidR="0076233B" w:rsidRPr="00573E4F">
        <w:rPr>
          <w:rFonts w:ascii="Arial" w:hAnsi="Arial" w:cs="Arial"/>
          <w:sz w:val="24"/>
          <w:szCs w:val="24"/>
          <w:shd w:val="clear" w:color="auto" w:fill="FFFFFF"/>
        </w:rPr>
        <w:t>BKSP-14</w:t>
      </w:r>
      <w:r w:rsidR="00974A47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76233B" w:rsidRPr="00573E4F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3141A3" w:rsidRPr="00573E4F">
        <w:rPr>
          <w:rFonts w:ascii="Arial" w:hAnsi="Arial" w:cs="Arial"/>
          <w:sz w:val="24"/>
          <w:szCs w:val="24"/>
          <w:shd w:val="clear" w:color="auto" w:fill="FFFFFF"/>
        </w:rPr>
        <w:t>IX-</w:t>
      </w:r>
      <w:r w:rsidR="00B857D3" w:rsidRPr="00573E4F">
        <w:rPr>
          <w:rFonts w:ascii="Arial" w:hAnsi="Arial" w:cs="Arial"/>
          <w:sz w:val="24"/>
          <w:szCs w:val="24"/>
          <w:shd w:val="clear" w:color="auto" w:fill="FFFFFF"/>
        </w:rPr>
        <w:t>277</w:t>
      </w:r>
      <w:r w:rsidR="0076233B" w:rsidRPr="00573E4F"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F50C4F" w:rsidRPr="00573E4F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076FAF" w:rsidRPr="00573E4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6233B" w:rsidRPr="00573E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73E4F">
        <w:rPr>
          <w:rFonts w:ascii="Arial" w:hAnsi="Arial" w:cs="Arial"/>
          <w:sz w:val="24"/>
          <w:szCs w:val="24"/>
        </w:rPr>
        <w:t>skierowan</w:t>
      </w:r>
      <w:r w:rsidR="00076FAF" w:rsidRPr="00573E4F">
        <w:rPr>
          <w:rFonts w:ascii="Arial" w:hAnsi="Arial" w:cs="Arial"/>
          <w:sz w:val="24"/>
          <w:szCs w:val="24"/>
        </w:rPr>
        <w:t>ą</w:t>
      </w:r>
      <w:r w:rsidRPr="00573E4F">
        <w:rPr>
          <w:rFonts w:ascii="Arial" w:hAnsi="Arial" w:cs="Arial"/>
          <w:sz w:val="24"/>
          <w:szCs w:val="24"/>
        </w:rPr>
        <w:t xml:space="preserve"> do Sejmu RP</w:t>
      </w:r>
      <w:r w:rsidR="006C17D7" w:rsidRPr="00573E4F">
        <w:rPr>
          <w:rFonts w:ascii="Arial" w:hAnsi="Arial" w:cs="Arial"/>
          <w:sz w:val="24"/>
          <w:szCs w:val="24"/>
        </w:rPr>
        <w:t xml:space="preserve"> </w:t>
      </w:r>
      <w:r w:rsidR="00F50C4F" w:rsidRPr="00573E4F">
        <w:rPr>
          <w:rFonts w:ascii="Arial" w:hAnsi="Arial" w:cs="Arial"/>
          <w:sz w:val="24"/>
          <w:szCs w:val="24"/>
        </w:rPr>
        <w:t xml:space="preserve">przez </w:t>
      </w:r>
      <w:r w:rsidR="00B857D3" w:rsidRPr="00573E4F">
        <w:rPr>
          <w:rFonts w:ascii="Arial" w:hAnsi="Arial" w:cs="Arial"/>
          <w:sz w:val="24"/>
          <w:szCs w:val="24"/>
        </w:rPr>
        <w:t xml:space="preserve">Związek Powiatów Polskich, </w:t>
      </w:r>
      <w:r w:rsidR="00107E5E" w:rsidRPr="00573E4F">
        <w:rPr>
          <w:rFonts w:ascii="Arial" w:hAnsi="Arial" w:cs="Arial"/>
          <w:sz w:val="24"/>
          <w:szCs w:val="24"/>
        </w:rPr>
        <w:t>któr</w:t>
      </w:r>
      <w:r w:rsidR="00056E2D" w:rsidRPr="00573E4F">
        <w:rPr>
          <w:rFonts w:ascii="Arial" w:hAnsi="Arial" w:cs="Arial"/>
          <w:sz w:val="24"/>
          <w:szCs w:val="24"/>
        </w:rPr>
        <w:t>ą</w:t>
      </w:r>
      <w:r w:rsidR="00107E5E" w:rsidRPr="00573E4F">
        <w:rPr>
          <w:rFonts w:ascii="Arial" w:hAnsi="Arial" w:cs="Arial"/>
          <w:sz w:val="24"/>
          <w:szCs w:val="24"/>
        </w:rPr>
        <w:t xml:space="preserve"> </w:t>
      </w:r>
      <w:r w:rsidR="00DA1CCC" w:rsidRPr="00573E4F">
        <w:rPr>
          <w:rFonts w:ascii="Arial" w:hAnsi="Arial" w:cs="Arial"/>
          <w:sz w:val="24"/>
          <w:szCs w:val="24"/>
        </w:rPr>
        <w:t>K</w:t>
      </w:r>
      <w:r w:rsidR="00107E5E" w:rsidRPr="00573E4F">
        <w:rPr>
          <w:rFonts w:ascii="Arial" w:hAnsi="Arial" w:cs="Arial"/>
          <w:sz w:val="24"/>
          <w:szCs w:val="24"/>
        </w:rPr>
        <w:t>omisja uznała za zasadn</w:t>
      </w:r>
      <w:r w:rsidR="00056E2D" w:rsidRPr="00573E4F">
        <w:rPr>
          <w:rFonts w:ascii="Arial" w:hAnsi="Arial" w:cs="Arial"/>
          <w:sz w:val="24"/>
          <w:szCs w:val="24"/>
        </w:rPr>
        <w:t>ą</w:t>
      </w:r>
      <w:r w:rsidRPr="00573E4F">
        <w:rPr>
          <w:rFonts w:ascii="Arial" w:hAnsi="Arial" w:cs="Arial"/>
          <w:sz w:val="24"/>
          <w:szCs w:val="24"/>
        </w:rPr>
        <w:t>.</w:t>
      </w:r>
    </w:p>
    <w:p w14:paraId="2FB81FF8" w14:textId="4F3C69E0" w:rsidR="003141A3" w:rsidRPr="00573E4F" w:rsidRDefault="009064D5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t xml:space="preserve">Celem </w:t>
      </w:r>
      <w:r w:rsidR="008D13D2" w:rsidRPr="00573E4F">
        <w:rPr>
          <w:rFonts w:ascii="Arial" w:hAnsi="Arial" w:cs="Arial"/>
          <w:sz w:val="24"/>
          <w:szCs w:val="24"/>
        </w:rPr>
        <w:t xml:space="preserve">projektowanej </w:t>
      </w:r>
      <w:r w:rsidRPr="00573E4F">
        <w:rPr>
          <w:rFonts w:ascii="Arial" w:hAnsi="Arial" w:cs="Arial"/>
          <w:sz w:val="24"/>
          <w:szCs w:val="24"/>
        </w:rPr>
        <w:t xml:space="preserve">ustawy jest dokonanie zmian </w:t>
      </w:r>
      <w:r w:rsidR="00056E2D" w:rsidRPr="00573E4F">
        <w:rPr>
          <w:rFonts w:ascii="Arial" w:hAnsi="Arial" w:cs="Arial"/>
          <w:sz w:val="24"/>
          <w:szCs w:val="24"/>
        </w:rPr>
        <w:t xml:space="preserve">w </w:t>
      </w:r>
      <w:r w:rsidR="008D13D2" w:rsidRPr="00573E4F">
        <w:rPr>
          <w:rFonts w:ascii="Arial" w:hAnsi="Arial" w:cs="Arial"/>
          <w:sz w:val="24"/>
          <w:szCs w:val="24"/>
        </w:rPr>
        <w:t>ustawie z dnia</w:t>
      </w:r>
      <w:r w:rsidR="00B857D3" w:rsidRPr="00573E4F">
        <w:rPr>
          <w:rFonts w:ascii="Arial" w:hAnsi="Arial" w:cs="Arial"/>
          <w:sz w:val="24"/>
          <w:szCs w:val="24"/>
        </w:rPr>
        <w:t xml:space="preserve"> 27 kwietnia 2001 r. – Prawo ochrony środowiska</w:t>
      </w:r>
      <w:r w:rsidR="008D13D2" w:rsidRPr="00573E4F">
        <w:rPr>
          <w:rFonts w:ascii="Arial" w:hAnsi="Arial" w:cs="Arial"/>
          <w:sz w:val="24"/>
          <w:szCs w:val="24"/>
        </w:rPr>
        <w:t xml:space="preserve">, </w:t>
      </w:r>
      <w:r w:rsidR="00407E35" w:rsidRPr="00573E4F">
        <w:rPr>
          <w:rFonts w:ascii="Arial" w:hAnsi="Arial" w:cs="Arial"/>
          <w:sz w:val="24"/>
          <w:szCs w:val="24"/>
        </w:rPr>
        <w:t xml:space="preserve">aby umożliwić </w:t>
      </w:r>
      <w:r w:rsidR="00B857D3" w:rsidRPr="00573E4F">
        <w:rPr>
          <w:rFonts w:ascii="Arial" w:hAnsi="Arial" w:cs="Arial"/>
          <w:sz w:val="24"/>
          <w:szCs w:val="24"/>
        </w:rPr>
        <w:t>gminom i powiatom uzyskującym dochody z tytułu opłat i kar określonych w art. 402 ust. 4, 5</w:t>
      </w:r>
      <w:r w:rsidR="00B06FC8" w:rsidRPr="00573E4F">
        <w:rPr>
          <w:rFonts w:ascii="Arial" w:hAnsi="Arial" w:cs="Arial"/>
          <w:sz w:val="24"/>
          <w:szCs w:val="24"/>
        </w:rPr>
        <w:t xml:space="preserve"> i</w:t>
      </w:r>
      <w:r w:rsidR="00B857D3" w:rsidRPr="00573E4F">
        <w:rPr>
          <w:rFonts w:ascii="Arial" w:hAnsi="Arial" w:cs="Arial"/>
          <w:sz w:val="24"/>
          <w:szCs w:val="24"/>
        </w:rPr>
        <w:t xml:space="preserve"> 6 ustawy pozostawienie kwoty środków w ich dyspozycji dostosowanej do realnych potrzeb, </w:t>
      </w:r>
      <w:r w:rsidR="00DC7070" w:rsidRPr="00573E4F">
        <w:rPr>
          <w:rFonts w:ascii="Arial" w:hAnsi="Arial" w:cs="Arial"/>
          <w:sz w:val="24"/>
          <w:szCs w:val="24"/>
        </w:rPr>
        <w:t>w sposób uwzględniający obserwowaną w ciągu wielu ostatnich lat tendencję zmniejszania się kwoty pozostawionej do dyspozycji gmin i powiatów.</w:t>
      </w:r>
    </w:p>
    <w:p w14:paraId="45AF27EA" w14:textId="77777777" w:rsidR="00DC7070" w:rsidRPr="00573E4F" w:rsidRDefault="00DC7070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9B0609" w14:textId="5BB69A24" w:rsidR="00AC4D9F" w:rsidRPr="00573E4F" w:rsidRDefault="00AC4D9F" w:rsidP="008E78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573E4F">
        <w:rPr>
          <w:rStyle w:val="Ppogrubienie"/>
          <w:rFonts w:ascii="Arial" w:hAnsi="Arial"/>
          <w:szCs w:val="24"/>
        </w:rPr>
        <w:t>2.</w:t>
      </w:r>
      <w:r w:rsidRPr="00573E4F">
        <w:rPr>
          <w:rStyle w:val="Ppogrubienie"/>
          <w:rFonts w:ascii="Arial" w:hAnsi="Arial"/>
          <w:szCs w:val="24"/>
        </w:rPr>
        <w:tab/>
        <w:t>Rzeczywisty stan w dziedzinie, która ma być unormowana</w:t>
      </w:r>
      <w:r w:rsidR="00573E4F">
        <w:rPr>
          <w:rStyle w:val="Ppogrubienie"/>
          <w:rFonts w:ascii="Arial" w:hAnsi="Arial"/>
          <w:szCs w:val="24"/>
        </w:rPr>
        <w:t>,</w:t>
      </w:r>
      <w:r w:rsidR="003E76C0" w:rsidRPr="00573E4F">
        <w:rPr>
          <w:rStyle w:val="Ppogrubienie"/>
          <w:rFonts w:ascii="Arial" w:hAnsi="Arial"/>
          <w:szCs w:val="24"/>
        </w:rPr>
        <w:t xml:space="preserve"> oraz różnice pomiędzy dotychczasowym a projektowanym stanem prawnym</w:t>
      </w:r>
    </w:p>
    <w:p w14:paraId="354372CB" w14:textId="601DC1A2" w:rsidR="00B857D3" w:rsidRPr="00573E4F" w:rsidRDefault="00B857D3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t>Związek Powiatów Polskich, będący autorem petycji</w:t>
      </w:r>
      <w:r w:rsidR="00573E4F">
        <w:rPr>
          <w:rFonts w:ascii="Arial" w:hAnsi="Arial" w:cs="Arial"/>
          <w:sz w:val="24"/>
          <w:szCs w:val="24"/>
        </w:rPr>
        <w:t>,</w:t>
      </w:r>
      <w:r w:rsidRPr="00573E4F">
        <w:rPr>
          <w:rFonts w:ascii="Arial" w:hAnsi="Arial" w:cs="Arial"/>
          <w:sz w:val="24"/>
          <w:szCs w:val="24"/>
        </w:rPr>
        <w:t xml:space="preserve"> proponuje zwiększenie (z obecnie obowiązującej 10-krot</w:t>
      </w:r>
      <w:r w:rsidR="00573E4F">
        <w:rPr>
          <w:rFonts w:ascii="Arial" w:hAnsi="Arial" w:cs="Arial"/>
          <w:sz w:val="24"/>
          <w:szCs w:val="24"/>
        </w:rPr>
        <w:t>n</w:t>
      </w:r>
      <w:r w:rsidRPr="00573E4F">
        <w:rPr>
          <w:rFonts w:ascii="Arial" w:hAnsi="Arial" w:cs="Arial"/>
          <w:sz w:val="24"/>
          <w:szCs w:val="24"/>
        </w:rPr>
        <w:t>ości do 15-krotności średniej krajowej dochodów na jednego mieszkańca) limitu, od którego obowiązuje nakaz przekazywania przez gminy i powiaty nadwyżek z tytułu uzyskiwanych opłat i kar do wojewódzkich funduszy ochrony środowiska i gospodarki wodnej.</w:t>
      </w:r>
    </w:p>
    <w:p w14:paraId="7797A265" w14:textId="4225F581" w:rsidR="00190D3E" w:rsidRPr="00573E4F" w:rsidRDefault="00DC7070" w:rsidP="00EC0DE1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t xml:space="preserve">W petycji wskazano, że w okresie od 2010 r. do 2019 r. średnia krajowa dochodów </w:t>
      </w:r>
      <w:r w:rsidR="00EC0DE1" w:rsidRPr="00573E4F">
        <w:rPr>
          <w:rFonts w:ascii="Arial" w:hAnsi="Arial" w:cs="Arial"/>
          <w:sz w:val="24"/>
          <w:szCs w:val="24"/>
        </w:rPr>
        <w:t xml:space="preserve">na </w:t>
      </w:r>
      <w:r w:rsidRPr="00573E4F">
        <w:rPr>
          <w:rFonts w:ascii="Arial" w:hAnsi="Arial" w:cs="Arial"/>
          <w:sz w:val="24"/>
          <w:szCs w:val="24"/>
        </w:rPr>
        <w:t xml:space="preserve">jednego mieszkańca </w:t>
      </w:r>
      <w:r w:rsidR="00EC0DE1" w:rsidRPr="00573E4F">
        <w:rPr>
          <w:rFonts w:ascii="Arial" w:hAnsi="Arial" w:cs="Arial"/>
          <w:sz w:val="24"/>
          <w:szCs w:val="24"/>
        </w:rPr>
        <w:t xml:space="preserve">z tytułu wskazanych opłat </w:t>
      </w:r>
      <w:r w:rsidRPr="00573E4F">
        <w:rPr>
          <w:rFonts w:ascii="Arial" w:hAnsi="Arial" w:cs="Arial"/>
          <w:sz w:val="24"/>
          <w:szCs w:val="24"/>
        </w:rPr>
        <w:t>zmalała z kwoty 5,18 zł do 2,36 zł</w:t>
      </w:r>
      <w:r w:rsidR="00EC0DE1" w:rsidRPr="00573E4F">
        <w:rPr>
          <w:rFonts w:ascii="Arial" w:hAnsi="Arial" w:cs="Arial"/>
          <w:sz w:val="24"/>
          <w:szCs w:val="24"/>
        </w:rPr>
        <w:t>,</w:t>
      </w:r>
      <w:r w:rsidRPr="00573E4F">
        <w:rPr>
          <w:rFonts w:ascii="Arial" w:hAnsi="Arial" w:cs="Arial"/>
          <w:sz w:val="24"/>
          <w:szCs w:val="24"/>
        </w:rPr>
        <w:t xml:space="preserve"> co oznacza poważne zmniejszenie dochodów gmin i powiatów z tego tytułu. </w:t>
      </w:r>
      <w:r w:rsidR="00A2452F" w:rsidRPr="00573E4F">
        <w:rPr>
          <w:rFonts w:ascii="Arial" w:hAnsi="Arial" w:cs="Arial"/>
          <w:sz w:val="24"/>
          <w:szCs w:val="24"/>
        </w:rPr>
        <w:t>Jak wynika z wyjaśnień Ministra Klimatu i Środowiska</w:t>
      </w:r>
      <w:r w:rsidR="00F50CDB">
        <w:rPr>
          <w:rFonts w:ascii="Arial" w:hAnsi="Arial" w:cs="Arial"/>
          <w:sz w:val="24"/>
          <w:szCs w:val="24"/>
        </w:rPr>
        <w:t>,</w:t>
      </w:r>
      <w:r w:rsidR="00A2452F" w:rsidRPr="00573E4F">
        <w:rPr>
          <w:rFonts w:ascii="Arial" w:hAnsi="Arial" w:cs="Arial"/>
          <w:sz w:val="24"/>
          <w:szCs w:val="24"/>
        </w:rPr>
        <w:t xml:space="preserve"> kwoty odprowadzane do wojewódzkich funduszy </w:t>
      </w:r>
      <w:r w:rsidR="00190D3E" w:rsidRPr="00573E4F">
        <w:rPr>
          <w:rFonts w:ascii="Arial" w:hAnsi="Arial" w:cs="Arial"/>
          <w:sz w:val="24"/>
          <w:szCs w:val="24"/>
        </w:rPr>
        <w:t xml:space="preserve">utrzymywały się nominalnie na </w:t>
      </w:r>
      <w:r w:rsidR="00EF379C" w:rsidRPr="00573E4F">
        <w:rPr>
          <w:rFonts w:ascii="Arial" w:hAnsi="Arial" w:cs="Arial"/>
          <w:sz w:val="24"/>
          <w:szCs w:val="24"/>
        </w:rPr>
        <w:t>zróżnicowanym</w:t>
      </w:r>
      <w:r w:rsidR="00190D3E" w:rsidRPr="00573E4F">
        <w:rPr>
          <w:rFonts w:ascii="Arial" w:hAnsi="Arial" w:cs="Arial"/>
          <w:sz w:val="24"/>
          <w:szCs w:val="24"/>
        </w:rPr>
        <w:t xml:space="preserve"> poziomie i przykładowo w 201</w:t>
      </w:r>
      <w:r w:rsidR="00EF379C" w:rsidRPr="00573E4F">
        <w:rPr>
          <w:rFonts w:ascii="Arial" w:hAnsi="Arial" w:cs="Arial"/>
          <w:sz w:val="24"/>
          <w:szCs w:val="24"/>
        </w:rPr>
        <w:t>8</w:t>
      </w:r>
      <w:r w:rsidR="00190D3E" w:rsidRPr="00573E4F">
        <w:rPr>
          <w:rFonts w:ascii="Arial" w:hAnsi="Arial" w:cs="Arial"/>
          <w:sz w:val="24"/>
          <w:szCs w:val="24"/>
        </w:rPr>
        <w:t xml:space="preserve"> r. wynosiły </w:t>
      </w:r>
      <w:r w:rsidR="00EF379C" w:rsidRPr="00573E4F">
        <w:rPr>
          <w:rFonts w:ascii="Arial" w:hAnsi="Arial" w:cs="Arial"/>
          <w:sz w:val="24"/>
          <w:szCs w:val="24"/>
        </w:rPr>
        <w:t>92,9 mln zł, w 2019</w:t>
      </w:r>
      <w:r w:rsidR="00F50CDB">
        <w:rPr>
          <w:rFonts w:ascii="Arial" w:hAnsi="Arial" w:cs="Arial"/>
          <w:sz w:val="24"/>
          <w:szCs w:val="24"/>
        </w:rPr>
        <w:t xml:space="preserve"> </w:t>
      </w:r>
      <w:r w:rsidR="00EF379C" w:rsidRPr="00573E4F">
        <w:rPr>
          <w:rFonts w:ascii="Arial" w:hAnsi="Arial" w:cs="Arial"/>
          <w:sz w:val="24"/>
          <w:szCs w:val="24"/>
        </w:rPr>
        <w:t>r. 78,9 mln zł</w:t>
      </w:r>
      <w:r w:rsidR="00F50CDB">
        <w:rPr>
          <w:rFonts w:ascii="Arial" w:hAnsi="Arial" w:cs="Arial"/>
          <w:sz w:val="24"/>
          <w:szCs w:val="24"/>
        </w:rPr>
        <w:t>,</w:t>
      </w:r>
      <w:r w:rsidR="00EF379C" w:rsidRPr="00573E4F">
        <w:rPr>
          <w:rFonts w:ascii="Arial" w:hAnsi="Arial" w:cs="Arial"/>
          <w:sz w:val="24"/>
          <w:szCs w:val="24"/>
        </w:rPr>
        <w:t xml:space="preserve"> </w:t>
      </w:r>
      <w:r w:rsidR="00190D3E" w:rsidRPr="00573E4F">
        <w:rPr>
          <w:rFonts w:ascii="Arial" w:hAnsi="Arial" w:cs="Arial"/>
          <w:sz w:val="24"/>
          <w:szCs w:val="24"/>
        </w:rPr>
        <w:t>a w 2020</w:t>
      </w:r>
      <w:r w:rsidR="00F50CDB">
        <w:rPr>
          <w:rFonts w:ascii="Arial" w:hAnsi="Arial" w:cs="Arial"/>
          <w:sz w:val="24"/>
          <w:szCs w:val="24"/>
        </w:rPr>
        <w:t xml:space="preserve"> </w:t>
      </w:r>
      <w:r w:rsidR="00190D3E" w:rsidRPr="00573E4F">
        <w:rPr>
          <w:rFonts w:ascii="Arial" w:hAnsi="Arial" w:cs="Arial"/>
          <w:sz w:val="24"/>
          <w:szCs w:val="24"/>
        </w:rPr>
        <w:t xml:space="preserve">r. 123,7 mln zł, jednakże w ujęciu procentowym oznaczało to stały wzrost udziału tych nadwyżek w globalnych przychodach funduszy – z 13% do 18% w latach 2015–2020. Udział nadwyżek dochodów gmin w ich wpływach z opłat i kar środowiskowych wynosił od niewiele ponad 1% do nawet ponad 100%. Przykładowo gmina Powidz przekazała w kolejnych trzech latach do wojewódzkich funduszy z tytułu nadwyżek </w:t>
      </w:r>
      <w:r w:rsidR="00190D3E" w:rsidRPr="00573E4F">
        <w:rPr>
          <w:rFonts w:ascii="Arial" w:hAnsi="Arial" w:cs="Arial"/>
          <w:sz w:val="24"/>
          <w:szCs w:val="24"/>
        </w:rPr>
        <w:lastRenderedPageBreak/>
        <w:t>86%, 88% i 92% swoich wpływów z opłat i kar środowiskowych. Natomiast udział nadwyżek dochodów powiatów w ich wpływach z opłat i kar środowiskowych kształtował się na poziomie od 22% do prawie 100%.</w:t>
      </w:r>
    </w:p>
    <w:p w14:paraId="0F3DF5EE" w14:textId="45481D1F" w:rsidR="00DC7070" w:rsidRPr="00573E4F" w:rsidRDefault="00190D3E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t>Związek Powiatów Polskich podkreśla, że p</w:t>
      </w:r>
      <w:r w:rsidR="00DC7070" w:rsidRPr="00573E4F">
        <w:rPr>
          <w:rFonts w:ascii="Arial" w:hAnsi="Arial" w:cs="Arial"/>
          <w:sz w:val="24"/>
          <w:szCs w:val="24"/>
        </w:rPr>
        <w:t>odwyższenie wspomnianego limitu prowadziłoby do bardziej sprawiedliwego podziału środków z tytułu opłat i kar środowiskowych pomiędzy gminy i powiaty a wojewódzkie fundusze ochrony środowiska i gospodarki wodnej.</w:t>
      </w:r>
    </w:p>
    <w:p w14:paraId="57105B0A" w14:textId="77777777" w:rsidR="00A2452F" w:rsidRPr="00573E4F" w:rsidRDefault="00A2452F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3E4F">
        <w:rPr>
          <w:rFonts w:ascii="Arial" w:hAnsi="Arial" w:cs="Arial"/>
          <w:sz w:val="24"/>
          <w:szCs w:val="24"/>
        </w:rPr>
        <w:t>Komisja do Spraw Petycji, po analizie wniesionej petycji, skierowała dezyderat nr 153 do Ministra Klimatu i Środowiska, następnie po analizie udzielonej odpowiedzi i odpowiedzi uzupełniającej uznała wniosek zawarty w petycji za zasadny i postanowiła wnieść projekt ustawy.</w:t>
      </w:r>
    </w:p>
    <w:p w14:paraId="29817596" w14:textId="4DCF5051" w:rsidR="00F500E9" w:rsidRPr="00573E4F" w:rsidRDefault="00F500E9" w:rsidP="008E7897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88C4FF" w14:textId="77777777" w:rsidR="007F54DC" w:rsidRPr="00573E4F" w:rsidRDefault="003E76C0" w:rsidP="008E78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573E4F">
        <w:rPr>
          <w:rStyle w:val="Ppogrubienie"/>
          <w:rFonts w:ascii="Arial" w:hAnsi="Arial"/>
          <w:szCs w:val="24"/>
        </w:rPr>
        <w:t>3</w:t>
      </w:r>
      <w:r w:rsidR="00AC4D9F" w:rsidRPr="00573E4F">
        <w:rPr>
          <w:rStyle w:val="Ppogrubienie"/>
          <w:rFonts w:ascii="Arial" w:hAnsi="Arial"/>
          <w:szCs w:val="24"/>
        </w:rPr>
        <w:t>.</w:t>
      </w:r>
      <w:r w:rsidR="00AC4D9F" w:rsidRPr="00573E4F">
        <w:rPr>
          <w:rStyle w:val="Ppogrubienie"/>
          <w:rFonts w:ascii="Arial" w:hAnsi="Arial"/>
          <w:szCs w:val="24"/>
        </w:rPr>
        <w:tab/>
        <w:t xml:space="preserve">Skutki projektowanej ustawy </w:t>
      </w:r>
    </w:p>
    <w:p w14:paraId="27FA4BBF" w14:textId="43A5BB69" w:rsidR="00DC7070" w:rsidRPr="00573E4F" w:rsidRDefault="0030711F" w:rsidP="008E78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  <w:r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Zasadniczym skutkiem społecznym i prawnym projektowanej ustawy będzie</w:t>
      </w:r>
      <w:r w:rsidR="00FC50B2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</w:t>
      </w:r>
      <w:r w:rsidR="00DC7070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bardziej sprawiedliwy podział środków pozyskiwanych z tytułu opłat i kar środowiskowych, co pozwoli gminom i powiatom na większe</w:t>
      </w:r>
      <w:r w:rsidR="00574D0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,</w:t>
      </w:r>
      <w:r w:rsidR="00DC7070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a tym samym bardziej skuteczne finansowanie przedsięwzięć związanych z ochroną środowiska w miejscu gdzie powstają szkody.</w:t>
      </w:r>
    </w:p>
    <w:p w14:paraId="4838A173" w14:textId="655C3164" w:rsidR="00EF379C" w:rsidRPr="00573E4F" w:rsidRDefault="00EF379C" w:rsidP="008E78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  <w:r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Z punktu widzenia celu omawianych przepisów (jakim jest przeznaczenie środków pozyskanych </w:t>
      </w:r>
      <w:r w:rsidRPr="00573E4F">
        <w:rPr>
          <w:rFonts w:ascii="Arial" w:hAnsi="Arial"/>
          <w:szCs w:val="24"/>
        </w:rPr>
        <w:t>z tytułu opłat i kar określonych w art. 402 ust. 4, 5 i 6 ustawy</w:t>
      </w:r>
      <w:r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na potrzeby ochrony środowiska) można uznać, że projektowana </w:t>
      </w:r>
      <w:r w:rsidR="00574D05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ustawa </w:t>
      </w:r>
      <w:r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nie wywoła skutków finansowych, ponieważ kwota środków przeznaczonych na finansowanie przedsięwzięć związanych z ochroną środowiska nie ulegnie zmianie.</w:t>
      </w:r>
    </w:p>
    <w:p w14:paraId="3F96820F" w14:textId="77777777" w:rsidR="005670B3" w:rsidRPr="00573E4F" w:rsidRDefault="00EF379C" w:rsidP="008E7897">
      <w:pPr>
        <w:pStyle w:val="PKTpunkt"/>
        <w:spacing w:after="120"/>
        <w:ind w:left="0" w:firstLine="708"/>
        <w:rPr>
          <w:rFonts w:ascii="Arial" w:hAnsi="Arial"/>
          <w:szCs w:val="24"/>
        </w:rPr>
      </w:pPr>
      <w:r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W</w:t>
      </w:r>
      <w:r w:rsidR="00DC7070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porównaniu do stanu obecnego </w:t>
      </w:r>
      <w:r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nastąpi natomiast </w:t>
      </w:r>
      <w:r w:rsidR="00DC7070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przesunięcie pomi</w:t>
      </w:r>
      <w:r w:rsidR="00A2452F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ędzy </w:t>
      </w:r>
      <w:r w:rsidR="00DF2C97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>podmiotami</w:t>
      </w:r>
      <w:r w:rsidR="00A2452F"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 dysponującymi tymi środkami – zwiększą się środki w dyspozycji niektórych gmin i powiatów, zmaleją środki w dyspozycji </w:t>
      </w:r>
      <w:r w:rsidR="00A2452F" w:rsidRPr="00573E4F">
        <w:rPr>
          <w:rFonts w:ascii="Arial" w:hAnsi="Arial"/>
          <w:szCs w:val="24"/>
        </w:rPr>
        <w:t>wojewódzkich funduszy ochrony środowiska i gospodarki wodnej.</w:t>
      </w:r>
    </w:p>
    <w:p w14:paraId="0C0845A8" w14:textId="1470F0B7" w:rsidR="00DC7070" w:rsidRPr="00573E4F" w:rsidRDefault="005670B3" w:rsidP="008E78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  <w:r w:rsidRPr="00573E4F">
        <w:rPr>
          <w:rFonts w:ascii="Arial" w:hAnsi="Arial"/>
          <w:szCs w:val="24"/>
        </w:rPr>
        <w:t xml:space="preserve">Duże zróżnicowanie kwot odprowadzanych do wojewódzkich funduszy w przeszłości, w poszczególnych latach, </w:t>
      </w:r>
      <w:r w:rsidR="00DF2C97" w:rsidRPr="00573E4F">
        <w:rPr>
          <w:rFonts w:ascii="Arial" w:hAnsi="Arial"/>
          <w:szCs w:val="24"/>
        </w:rPr>
        <w:t xml:space="preserve">nie pozwala na </w:t>
      </w:r>
      <w:r w:rsidRPr="00573E4F">
        <w:rPr>
          <w:rFonts w:ascii="Arial" w:hAnsi="Arial"/>
          <w:szCs w:val="24"/>
        </w:rPr>
        <w:t xml:space="preserve">wiarygodne, </w:t>
      </w:r>
      <w:r w:rsidR="00DF2C97" w:rsidRPr="00573E4F">
        <w:rPr>
          <w:rFonts w:ascii="Arial" w:hAnsi="Arial"/>
          <w:szCs w:val="24"/>
        </w:rPr>
        <w:t xml:space="preserve">pogłębione szacowanie kwoty dodatkowych przepływów finansowych. </w:t>
      </w:r>
      <w:r w:rsidRPr="00573E4F">
        <w:rPr>
          <w:rFonts w:ascii="Arial" w:hAnsi="Arial"/>
          <w:szCs w:val="24"/>
        </w:rPr>
        <w:t>Przykładowo – kwota odprowadzanych nadwyżek wyniosła w 2019 r. 78,9 mln zł</w:t>
      </w:r>
      <w:r w:rsidR="00574D05">
        <w:rPr>
          <w:rFonts w:ascii="Arial" w:hAnsi="Arial"/>
          <w:szCs w:val="24"/>
        </w:rPr>
        <w:t>,</w:t>
      </w:r>
      <w:r w:rsidRPr="00573E4F">
        <w:rPr>
          <w:rFonts w:ascii="Arial" w:hAnsi="Arial"/>
          <w:szCs w:val="24"/>
        </w:rPr>
        <w:t xml:space="preserve"> a rok później, w 2020 r. </w:t>
      </w:r>
      <w:r w:rsidRPr="00573E4F">
        <w:rPr>
          <w:rFonts w:ascii="Arial" w:hAnsi="Arial"/>
          <w:szCs w:val="24"/>
        </w:rPr>
        <w:lastRenderedPageBreak/>
        <w:t xml:space="preserve">123,7 mln zł (czyli przyrost o ok. 57%). Można jedynie szacować, że dodatkowe środki, które pozostaną w dyspozycji gmin </w:t>
      </w:r>
      <w:r w:rsidR="0044085E" w:rsidRPr="00573E4F">
        <w:rPr>
          <w:rFonts w:ascii="Arial" w:hAnsi="Arial"/>
          <w:szCs w:val="24"/>
        </w:rPr>
        <w:t>i powiatów</w:t>
      </w:r>
      <w:r w:rsidR="00574D05">
        <w:rPr>
          <w:rFonts w:ascii="Arial" w:hAnsi="Arial"/>
          <w:szCs w:val="24"/>
        </w:rPr>
        <w:t>,</w:t>
      </w:r>
      <w:r w:rsidR="0044085E" w:rsidRPr="00573E4F">
        <w:rPr>
          <w:rFonts w:ascii="Arial" w:hAnsi="Arial"/>
          <w:szCs w:val="24"/>
        </w:rPr>
        <w:t xml:space="preserve"> </w:t>
      </w:r>
      <w:r w:rsidRPr="00573E4F">
        <w:rPr>
          <w:rFonts w:ascii="Arial" w:hAnsi="Arial"/>
          <w:szCs w:val="24"/>
        </w:rPr>
        <w:t>to prawdopodobnie ok. 20-</w:t>
      </w:r>
      <w:r w:rsidR="0044085E" w:rsidRPr="00573E4F">
        <w:rPr>
          <w:rFonts w:ascii="Arial" w:hAnsi="Arial"/>
          <w:szCs w:val="24"/>
        </w:rPr>
        <w:t>3</w:t>
      </w:r>
      <w:r w:rsidRPr="00573E4F">
        <w:rPr>
          <w:rFonts w:ascii="Arial" w:hAnsi="Arial"/>
          <w:szCs w:val="24"/>
        </w:rPr>
        <w:t xml:space="preserve">0% odprowadzanych obecnie nadwyżek. </w:t>
      </w:r>
      <w:r w:rsidR="00DF2C97" w:rsidRPr="00573E4F">
        <w:rPr>
          <w:rFonts w:ascii="Arial" w:hAnsi="Arial"/>
          <w:szCs w:val="24"/>
        </w:rPr>
        <w:t xml:space="preserve">W przypadku funduszy wojewódzkich, których zadania są każdego roku elastycznie definiowane w oparciu o planowane przychody, </w:t>
      </w:r>
      <w:r w:rsidRPr="00573E4F">
        <w:rPr>
          <w:rFonts w:ascii="Arial" w:hAnsi="Arial"/>
          <w:szCs w:val="24"/>
        </w:rPr>
        <w:t>zmniejszenie potencjalnych przychodów będzie oznaczało konieczność odpowiedniego dostosowania zakresu podejmowanych działań do możliwości finansowych. Ponieważ jednak zadania realizowane za środki pozostawione w dyspozycji gmin</w:t>
      </w:r>
      <w:r w:rsidR="0044085E" w:rsidRPr="00573E4F">
        <w:rPr>
          <w:rFonts w:ascii="Arial" w:hAnsi="Arial"/>
          <w:szCs w:val="24"/>
        </w:rPr>
        <w:t xml:space="preserve"> i powiatów</w:t>
      </w:r>
      <w:r w:rsidRPr="00573E4F">
        <w:rPr>
          <w:rFonts w:ascii="Arial" w:hAnsi="Arial"/>
          <w:szCs w:val="24"/>
        </w:rPr>
        <w:t xml:space="preserve"> będą także służyły celom związanym z ochroną środowiska, można </w:t>
      </w:r>
      <w:r w:rsidR="00E41BE5" w:rsidRPr="00573E4F">
        <w:rPr>
          <w:rFonts w:ascii="Arial" w:hAnsi="Arial"/>
          <w:szCs w:val="24"/>
        </w:rPr>
        <w:t>uznać</w:t>
      </w:r>
      <w:r w:rsidR="00574D05">
        <w:rPr>
          <w:rFonts w:ascii="Arial" w:hAnsi="Arial"/>
          <w:szCs w:val="24"/>
        </w:rPr>
        <w:t>,</w:t>
      </w:r>
      <w:r w:rsidRPr="00573E4F">
        <w:rPr>
          <w:rFonts w:ascii="Arial" w:hAnsi="Arial"/>
          <w:szCs w:val="24"/>
        </w:rPr>
        <w:t xml:space="preserve"> że skuteczność działań środowiskowych nie ulegnie zmianie</w:t>
      </w:r>
      <w:r w:rsidR="00574D05">
        <w:rPr>
          <w:rFonts w:ascii="Arial" w:hAnsi="Arial"/>
          <w:szCs w:val="24"/>
        </w:rPr>
        <w:t>,</w:t>
      </w:r>
      <w:r w:rsidRPr="00573E4F">
        <w:rPr>
          <w:rFonts w:ascii="Arial" w:hAnsi="Arial"/>
          <w:szCs w:val="24"/>
        </w:rPr>
        <w:t xml:space="preserve"> a jedynie nastąpią zmiany </w:t>
      </w:r>
      <w:r w:rsidR="00E41BE5" w:rsidRPr="00573E4F">
        <w:rPr>
          <w:rFonts w:ascii="Arial" w:hAnsi="Arial"/>
          <w:szCs w:val="24"/>
        </w:rPr>
        <w:t xml:space="preserve">rodzaju wydatków i </w:t>
      </w:r>
      <w:r w:rsidRPr="00573E4F">
        <w:rPr>
          <w:rFonts w:ascii="Arial" w:hAnsi="Arial"/>
          <w:szCs w:val="24"/>
        </w:rPr>
        <w:t>kwot</w:t>
      </w:r>
      <w:r w:rsidR="00574D05">
        <w:rPr>
          <w:rFonts w:ascii="Arial" w:hAnsi="Arial"/>
          <w:szCs w:val="24"/>
        </w:rPr>
        <w:t>,</w:t>
      </w:r>
      <w:r w:rsidRPr="00573E4F">
        <w:rPr>
          <w:rFonts w:ascii="Arial" w:hAnsi="Arial"/>
          <w:szCs w:val="24"/>
        </w:rPr>
        <w:t xml:space="preserve"> jakie będą przeznaczane na ten cel przez poszczególne zaangażowane podmioty.</w:t>
      </w:r>
    </w:p>
    <w:p w14:paraId="3464E718" w14:textId="5A7AC56C" w:rsidR="00831864" w:rsidRPr="00573E4F" w:rsidRDefault="0030711F" w:rsidP="008E78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573E4F"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  <w:t xml:space="preserve">Ze względu na swój charakter i ograniczony zasięg ustawa nie wywoła skutków gospodarczych, </w:t>
      </w:r>
      <w:r w:rsidR="0076233B" w:rsidRPr="00573E4F">
        <w:rPr>
          <w:rStyle w:val="Ppogrubienie"/>
          <w:rFonts w:ascii="Arial" w:hAnsi="Arial"/>
          <w:b w:val="0"/>
          <w:szCs w:val="24"/>
        </w:rPr>
        <w:t>nie ma też wpływu na działalność podmiotów gospodarczych (w tym mikroprzedsiębiorców oraz małych i średnich przedsiębior</w:t>
      </w:r>
      <w:r w:rsidR="00A32942">
        <w:rPr>
          <w:rStyle w:val="Ppogrubienie"/>
          <w:rFonts w:ascii="Arial" w:hAnsi="Arial"/>
          <w:b w:val="0"/>
          <w:szCs w:val="24"/>
        </w:rPr>
        <w:t>ców</w:t>
      </w:r>
      <w:r w:rsidR="0076233B" w:rsidRPr="00573E4F">
        <w:rPr>
          <w:rStyle w:val="Ppogrubienie"/>
          <w:rFonts w:ascii="Arial" w:hAnsi="Arial"/>
          <w:b w:val="0"/>
          <w:szCs w:val="24"/>
        </w:rPr>
        <w:t>).</w:t>
      </w:r>
      <w:r w:rsidR="00573A00" w:rsidRPr="00573E4F">
        <w:rPr>
          <w:rStyle w:val="Ppogrubienie"/>
          <w:rFonts w:ascii="Arial" w:hAnsi="Arial"/>
          <w:b w:val="0"/>
          <w:szCs w:val="24"/>
        </w:rPr>
        <w:t xml:space="preserve"> </w:t>
      </w:r>
    </w:p>
    <w:p w14:paraId="1E024BE1" w14:textId="77777777" w:rsidR="007A0C9F" w:rsidRPr="00573E4F" w:rsidRDefault="007A0C9F" w:rsidP="008E7897">
      <w:pPr>
        <w:pStyle w:val="PKTpunkt"/>
        <w:spacing w:after="120"/>
        <w:ind w:left="0" w:firstLine="709"/>
        <w:rPr>
          <w:rStyle w:val="Ppogrubienie"/>
          <w:rFonts w:ascii="Arial" w:hAnsi="Arial"/>
          <w:b w:val="0"/>
          <w:szCs w:val="24"/>
        </w:rPr>
      </w:pPr>
      <w:r w:rsidRPr="00573E4F">
        <w:rPr>
          <w:rStyle w:val="Ppogrubienie"/>
          <w:rFonts w:ascii="Arial" w:hAnsi="Arial"/>
          <w:b w:val="0"/>
          <w:szCs w:val="24"/>
        </w:rPr>
        <w:t>Z uwagi na to, że projekt ustawy nie zawiera przepisów regulacyjnych ani przepisów określających wymogi dotyczące świadczenia usług transgranicznych w rozumieniu ustawy z dnia 22 grudnia 2015 r. o zasadach uznawania kwalifikacji zawodowych nabytych w państwach członkowskich Unii Europejskiej, przepis art. 34 ust. 2b regulaminu Sejmu nie znajduje zastosowania.</w:t>
      </w:r>
    </w:p>
    <w:p w14:paraId="5925A724" w14:textId="77777777" w:rsidR="0030711F" w:rsidRPr="00573E4F" w:rsidRDefault="0030711F" w:rsidP="0005629E">
      <w:pPr>
        <w:pStyle w:val="PKTpunkt"/>
        <w:spacing w:after="120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1489F6F5" w14:textId="77777777" w:rsidR="0005629E" w:rsidRPr="00573E4F" w:rsidRDefault="0005629E" w:rsidP="0005629E">
      <w:pPr>
        <w:pStyle w:val="PKTpunkt"/>
        <w:spacing w:after="120"/>
        <w:rPr>
          <w:rStyle w:val="Ppogrubienie"/>
          <w:rFonts w:ascii="Arial" w:eastAsia="Calibri" w:hAnsi="Arial"/>
          <w:bCs w:val="0"/>
          <w:szCs w:val="24"/>
          <w:lang w:eastAsia="en-US"/>
        </w:rPr>
      </w:pPr>
      <w:r w:rsidRPr="00573E4F">
        <w:rPr>
          <w:rStyle w:val="Ppogrubienie"/>
          <w:rFonts w:ascii="Arial" w:eastAsia="Calibri" w:hAnsi="Arial"/>
          <w:bCs w:val="0"/>
          <w:szCs w:val="24"/>
          <w:lang w:eastAsia="en-US"/>
        </w:rPr>
        <w:t xml:space="preserve">4. </w:t>
      </w:r>
      <w:r w:rsidRPr="00573E4F">
        <w:rPr>
          <w:rStyle w:val="Ppogrubienie"/>
          <w:rFonts w:ascii="Arial" w:eastAsia="Calibri" w:hAnsi="Arial"/>
          <w:bCs w:val="0"/>
          <w:szCs w:val="24"/>
          <w:lang w:eastAsia="en-US"/>
        </w:rPr>
        <w:tab/>
        <w:t>Założenia podstawowych aktów wykonawczych</w:t>
      </w:r>
    </w:p>
    <w:p w14:paraId="0BD3D78B" w14:textId="77777777" w:rsidR="00F1312E" w:rsidRPr="00573E4F" w:rsidRDefault="00DC7070" w:rsidP="008E7897">
      <w:pPr>
        <w:pStyle w:val="PKTpunkt"/>
        <w:spacing w:after="120"/>
        <w:ind w:left="0" w:firstLine="708"/>
        <w:rPr>
          <w:rFonts w:ascii="Arial" w:hAnsi="Arial"/>
        </w:rPr>
      </w:pPr>
      <w:r w:rsidRPr="00573E4F">
        <w:rPr>
          <w:rFonts w:ascii="Arial" w:hAnsi="Arial"/>
        </w:rPr>
        <w:t>Projektowana ustawa nie wymaga zmiany aktów wykonawczych.</w:t>
      </w:r>
    </w:p>
    <w:p w14:paraId="5900AE5C" w14:textId="77777777" w:rsidR="0005629E" w:rsidRPr="00573E4F" w:rsidRDefault="0005629E" w:rsidP="008E7897">
      <w:pPr>
        <w:pStyle w:val="PKTpunkt"/>
        <w:spacing w:after="120"/>
        <w:ind w:left="0" w:firstLine="708"/>
        <w:rPr>
          <w:rStyle w:val="Ppogrubienie"/>
          <w:rFonts w:ascii="Arial" w:eastAsia="Calibri" w:hAnsi="Arial"/>
          <w:b w:val="0"/>
          <w:bCs w:val="0"/>
          <w:szCs w:val="24"/>
          <w:lang w:eastAsia="en-US"/>
        </w:rPr>
      </w:pPr>
    </w:p>
    <w:p w14:paraId="0A2DE87A" w14:textId="77777777" w:rsidR="00AC4D9F" w:rsidRPr="00573E4F" w:rsidRDefault="0005629E" w:rsidP="008E7897">
      <w:pPr>
        <w:pStyle w:val="PKTpunkt"/>
        <w:spacing w:after="120"/>
        <w:rPr>
          <w:rStyle w:val="Ppogrubienie"/>
          <w:rFonts w:ascii="Arial" w:hAnsi="Arial"/>
          <w:szCs w:val="24"/>
        </w:rPr>
      </w:pPr>
      <w:r w:rsidRPr="00573E4F">
        <w:rPr>
          <w:rStyle w:val="Ppogrubienie"/>
          <w:rFonts w:ascii="Arial" w:hAnsi="Arial"/>
          <w:szCs w:val="24"/>
        </w:rPr>
        <w:t>5</w:t>
      </w:r>
      <w:r w:rsidR="00AC4D9F" w:rsidRPr="00573E4F">
        <w:rPr>
          <w:rStyle w:val="Ppogrubienie"/>
          <w:rFonts w:ascii="Arial" w:hAnsi="Arial"/>
          <w:szCs w:val="24"/>
        </w:rPr>
        <w:t>.</w:t>
      </w:r>
      <w:r w:rsidR="00AC4D9F" w:rsidRPr="00573E4F">
        <w:rPr>
          <w:rStyle w:val="Ppogrubienie"/>
          <w:rFonts w:ascii="Arial" w:hAnsi="Arial"/>
          <w:szCs w:val="24"/>
        </w:rPr>
        <w:tab/>
        <w:t>Oświadczenie o zgodności projektu ustawy z prawem Unii Europejskiej</w:t>
      </w:r>
    </w:p>
    <w:p w14:paraId="1E3C36C3" w14:textId="77777777" w:rsidR="00880849" w:rsidRPr="00573E4F" w:rsidRDefault="00AC4D9F" w:rsidP="008E7897">
      <w:pPr>
        <w:pStyle w:val="NIEARTTEKSTtekstnieartykuowanynppodstprawnarozplubpreambua"/>
        <w:spacing w:before="0" w:after="120"/>
        <w:ind w:firstLine="708"/>
        <w:rPr>
          <w:rFonts w:ascii="Arial" w:hAnsi="Arial"/>
          <w:szCs w:val="24"/>
        </w:rPr>
      </w:pPr>
      <w:r w:rsidRPr="00573E4F">
        <w:rPr>
          <w:rFonts w:ascii="Arial" w:hAnsi="Arial"/>
          <w:szCs w:val="24"/>
        </w:rPr>
        <w:t>Przedmiot projektowanej regulacji nie jest objęty prawem Unii Europejskiej.</w:t>
      </w:r>
    </w:p>
    <w:sectPr w:rsidR="00880849" w:rsidRPr="00573E4F" w:rsidSect="00F4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CC4B" w14:textId="77777777" w:rsidR="000A1382" w:rsidRDefault="000A1382">
      <w:r>
        <w:separator/>
      </w:r>
    </w:p>
  </w:endnote>
  <w:endnote w:type="continuationSeparator" w:id="0">
    <w:p w14:paraId="01ED56E7" w14:textId="77777777" w:rsidR="000A1382" w:rsidRDefault="000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6B12" w14:textId="77777777" w:rsidR="000A1382" w:rsidRDefault="000A1382">
      <w:r>
        <w:separator/>
      </w:r>
    </w:p>
  </w:footnote>
  <w:footnote w:type="continuationSeparator" w:id="0">
    <w:p w14:paraId="0CFC5A0B" w14:textId="77777777" w:rsidR="000A1382" w:rsidRDefault="000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85C"/>
    <w:multiLevelType w:val="multilevel"/>
    <w:tmpl w:val="18027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A433C"/>
    <w:multiLevelType w:val="hybridMultilevel"/>
    <w:tmpl w:val="687246DE"/>
    <w:lvl w:ilvl="0" w:tplc="088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430E"/>
    <w:multiLevelType w:val="hybridMultilevel"/>
    <w:tmpl w:val="B056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323F"/>
    <w:multiLevelType w:val="hybridMultilevel"/>
    <w:tmpl w:val="D6340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37A93"/>
    <w:multiLevelType w:val="hybridMultilevel"/>
    <w:tmpl w:val="40824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7731C9"/>
    <w:multiLevelType w:val="hybridMultilevel"/>
    <w:tmpl w:val="399A3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A7E"/>
    <w:multiLevelType w:val="hybridMultilevel"/>
    <w:tmpl w:val="E838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400C"/>
    <w:multiLevelType w:val="hybridMultilevel"/>
    <w:tmpl w:val="F718FF7E"/>
    <w:lvl w:ilvl="0" w:tplc="4C38554A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BC64CB"/>
    <w:multiLevelType w:val="hybridMultilevel"/>
    <w:tmpl w:val="FBF6A0B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5218379A"/>
    <w:multiLevelType w:val="hybridMultilevel"/>
    <w:tmpl w:val="A2980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101561"/>
    <w:multiLevelType w:val="hybridMultilevel"/>
    <w:tmpl w:val="BDE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D3BFD"/>
    <w:multiLevelType w:val="hybridMultilevel"/>
    <w:tmpl w:val="5372B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50B79"/>
    <w:multiLevelType w:val="hybridMultilevel"/>
    <w:tmpl w:val="4DCE3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70D21"/>
    <w:multiLevelType w:val="hybridMultilevel"/>
    <w:tmpl w:val="9AA89486"/>
    <w:lvl w:ilvl="0" w:tplc="80F6E15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0F5375E"/>
    <w:multiLevelType w:val="multilevel"/>
    <w:tmpl w:val="E652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9B2F22"/>
    <w:multiLevelType w:val="hybridMultilevel"/>
    <w:tmpl w:val="37D2DD9E"/>
    <w:lvl w:ilvl="0" w:tplc="7CDA5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023CC7"/>
    <w:multiLevelType w:val="multilevel"/>
    <w:tmpl w:val="94FCF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5458802">
    <w:abstractNumId w:val="8"/>
  </w:num>
  <w:num w:numId="2" w16cid:durableId="172108717">
    <w:abstractNumId w:val="4"/>
  </w:num>
  <w:num w:numId="3" w16cid:durableId="456988893">
    <w:abstractNumId w:val="9"/>
  </w:num>
  <w:num w:numId="4" w16cid:durableId="1124540836">
    <w:abstractNumId w:val="0"/>
  </w:num>
  <w:num w:numId="5" w16cid:durableId="1676763542">
    <w:abstractNumId w:val="14"/>
  </w:num>
  <w:num w:numId="6" w16cid:durableId="1767532356">
    <w:abstractNumId w:val="16"/>
  </w:num>
  <w:num w:numId="7" w16cid:durableId="1407529526">
    <w:abstractNumId w:val="3"/>
  </w:num>
  <w:num w:numId="8" w16cid:durableId="1480800630">
    <w:abstractNumId w:val="1"/>
  </w:num>
  <w:num w:numId="9" w16cid:durableId="2035303793">
    <w:abstractNumId w:val="10"/>
  </w:num>
  <w:num w:numId="10" w16cid:durableId="1259947507">
    <w:abstractNumId w:val="6"/>
  </w:num>
  <w:num w:numId="11" w16cid:durableId="783619761">
    <w:abstractNumId w:val="7"/>
  </w:num>
  <w:num w:numId="12" w16cid:durableId="2068185490">
    <w:abstractNumId w:val="13"/>
  </w:num>
  <w:num w:numId="13" w16cid:durableId="998771576">
    <w:abstractNumId w:val="2"/>
  </w:num>
  <w:num w:numId="14" w16cid:durableId="840855442">
    <w:abstractNumId w:val="12"/>
  </w:num>
  <w:num w:numId="15" w16cid:durableId="1207450197">
    <w:abstractNumId w:val="11"/>
  </w:num>
  <w:num w:numId="16" w16cid:durableId="498424758">
    <w:abstractNumId w:val="15"/>
  </w:num>
  <w:num w:numId="17" w16cid:durableId="305402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C8F"/>
    <w:rsid w:val="00003E8E"/>
    <w:rsid w:val="00007C8F"/>
    <w:rsid w:val="000154E2"/>
    <w:rsid w:val="00024B86"/>
    <w:rsid w:val="000306C4"/>
    <w:rsid w:val="000345E4"/>
    <w:rsid w:val="00041835"/>
    <w:rsid w:val="00055277"/>
    <w:rsid w:val="0005629E"/>
    <w:rsid w:val="00056E2D"/>
    <w:rsid w:val="000621D8"/>
    <w:rsid w:val="00065621"/>
    <w:rsid w:val="00071599"/>
    <w:rsid w:val="0007241F"/>
    <w:rsid w:val="00076FAF"/>
    <w:rsid w:val="00084E72"/>
    <w:rsid w:val="000A1382"/>
    <w:rsid w:val="000A3E6A"/>
    <w:rsid w:val="000B107B"/>
    <w:rsid w:val="000C0397"/>
    <w:rsid w:val="000C3656"/>
    <w:rsid w:val="000D16B4"/>
    <w:rsid w:val="000D44FB"/>
    <w:rsid w:val="000D7030"/>
    <w:rsid w:val="000E09D4"/>
    <w:rsid w:val="000F0C73"/>
    <w:rsid w:val="00102575"/>
    <w:rsid w:val="00107E5E"/>
    <w:rsid w:val="00124393"/>
    <w:rsid w:val="001349F8"/>
    <w:rsid w:val="00135443"/>
    <w:rsid w:val="00135BD9"/>
    <w:rsid w:val="00135EA2"/>
    <w:rsid w:val="00142EDA"/>
    <w:rsid w:val="001456ED"/>
    <w:rsid w:val="00152762"/>
    <w:rsid w:val="00152A3A"/>
    <w:rsid w:val="00162ADB"/>
    <w:rsid w:val="00166F71"/>
    <w:rsid w:val="00173A47"/>
    <w:rsid w:val="001827AB"/>
    <w:rsid w:val="001902E8"/>
    <w:rsid w:val="00190D3E"/>
    <w:rsid w:val="0019518A"/>
    <w:rsid w:val="00195BF0"/>
    <w:rsid w:val="00197593"/>
    <w:rsid w:val="00197868"/>
    <w:rsid w:val="001C3E8C"/>
    <w:rsid w:val="001D0690"/>
    <w:rsid w:val="001D0DE3"/>
    <w:rsid w:val="001D1E5F"/>
    <w:rsid w:val="001D28E8"/>
    <w:rsid w:val="001E2F40"/>
    <w:rsid w:val="00204D15"/>
    <w:rsid w:val="00205DB6"/>
    <w:rsid w:val="0021168C"/>
    <w:rsid w:val="00221AAA"/>
    <w:rsid w:val="00223C94"/>
    <w:rsid w:val="00226DC4"/>
    <w:rsid w:val="0022710F"/>
    <w:rsid w:val="00232608"/>
    <w:rsid w:val="00241424"/>
    <w:rsid w:val="002A586C"/>
    <w:rsid w:val="002A62FB"/>
    <w:rsid w:val="002B105E"/>
    <w:rsid w:val="002E488E"/>
    <w:rsid w:val="002F06C5"/>
    <w:rsid w:val="002F0F13"/>
    <w:rsid w:val="002F5C5F"/>
    <w:rsid w:val="003031C3"/>
    <w:rsid w:val="00304911"/>
    <w:rsid w:val="00306A40"/>
    <w:rsid w:val="0030711F"/>
    <w:rsid w:val="003141A3"/>
    <w:rsid w:val="00314D3C"/>
    <w:rsid w:val="00340A7B"/>
    <w:rsid w:val="00351137"/>
    <w:rsid w:val="00360277"/>
    <w:rsid w:val="003658FE"/>
    <w:rsid w:val="00374EC0"/>
    <w:rsid w:val="00392891"/>
    <w:rsid w:val="00392D86"/>
    <w:rsid w:val="003940AD"/>
    <w:rsid w:val="0039424C"/>
    <w:rsid w:val="0039704C"/>
    <w:rsid w:val="003A45FD"/>
    <w:rsid w:val="003B2B12"/>
    <w:rsid w:val="003B2B6C"/>
    <w:rsid w:val="003B3A76"/>
    <w:rsid w:val="003E1257"/>
    <w:rsid w:val="003E4433"/>
    <w:rsid w:val="003E76C0"/>
    <w:rsid w:val="003F1CF4"/>
    <w:rsid w:val="00407E35"/>
    <w:rsid w:val="00416F0A"/>
    <w:rsid w:val="004178D0"/>
    <w:rsid w:val="0042347B"/>
    <w:rsid w:val="00430954"/>
    <w:rsid w:val="0044085E"/>
    <w:rsid w:val="00445511"/>
    <w:rsid w:val="004455FF"/>
    <w:rsid w:val="004572A2"/>
    <w:rsid w:val="00460431"/>
    <w:rsid w:val="0046218D"/>
    <w:rsid w:val="00467FA8"/>
    <w:rsid w:val="00471182"/>
    <w:rsid w:val="004732F7"/>
    <w:rsid w:val="00476B19"/>
    <w:rsid w:val="00486C59"/>
    <w:rsid w:val="004A285E"/>
    <w:rsid w:val="004B049B"/>
    <w:rsid w:val="004B64A4"/>
    <w:rsid w:val="004D348B"/>
    <w:rsid w:val="004D4686"/>
    <w:rsid w:val="004F5880"/>
    <w:rsid w:val="00507840"/>
    <w:rsid w:val="00510D43"/>
    <w:rsid w:val="00515833"/>
    <w:rsid w:val="00521119"/>
    <w:rsid w:val="00521B93"/>
    <w:rsid w:val="00530732"/>
    <w:rsid w:val="00532AAA"/>
    <w:rsid w:val="00535A03"/>
    <w:rsid w:val="00540873"/>
    <w:rsid w:val="005420EE"/>
    <w:rsid w:val="005539E7"/>
    <w:rsid w:val="005670B3"/>
    <w:rsid w:val="00573A00"/>
    <w:rsid w:val="00573E4F"/>
    <w:rsid w:val="00574D05"/>
    <w:rsid w:val="00581F12"/>
    <w:rsid w:val="00585695"/>
    <w:rsid w:val="00590C55"/>
    <w:rsid w:val="00593C22"/>
    <w:rsid w:val="005A4819"/>
    <w:rsid w:val="005A4C9D"/>
    <w:rsid w:val="005A725C"/>
    <w:rsid w:val="005C10DD"/>
    <w:rsid w:val="005C6209"/>
    <w:rsid w:val="005D5A70"/>
    <w:rsid w:val="00607087"/>
    <w:rsid w:val="006158D5"/>
    <w:rsid w:val="00616814"/>
    <w:rsid w:val="00620EA8"/>
    <w:rsid w:val="006248D8"/>
    <w:rsid w:val="00657274"/>
    <w:rsid w:val="0066364B"/>
    <w:rsid w:val="0066658D"/>
    <w:rsid w:val="0068040B"/>
    <w:rsid w:val="00686D04"/>
    <w:rsid w:val="00690AC7"/>
    <w:rsid w:val="00694686"/>
    <w:rsid w:val="006B555C"/>
    <w:rsid w:val="006B594A"/>
    <w:rsid w:val="006C17D7"/>
    <w:rsid w:val="006C19FE"/>
    <w:rsid w:val="006C1AC2"/>
    <w:rsid w:val="006D0BAA"/>
    <w:rsid w:val="006E15AC"/>
    <w:rsid w:val="006E2F2C"/>
    <w:rsid w:val="006E2FDC"/>
    <w:rsid w:val="006F2E11"/>
    <w:rsid w:val="00700DA4"/>
    <w:rsid w:val="00702DBD"/>
    <w:rsid w:val="00727C01"/>
    <w:rsid w:val="00733780"/>
    <w:rsid w:val="00753BA1"/>
    <w:rsid w:val="00755F4E"/>
    <w:rsid w:val="0076233B"/>
    <w:rsid w:val="00777AD6"/>
    <w:rsid w:val="00797802"/>
    <w:rsid w:val="007A0C9F"/>
    <w:rsid w:val="007B325D"/>
    <w:rsid w:val="007B3A6E"/>
    <w:rsid w:val="007D694A"/>
    <w:rsid w:val="007E58E2"/>
    <w:rsid w:val="007F197F"/>
    <w:rsid w:val="007F1B3B"/>
    <w:rsid w:val="007F28E7"/>
    <w:rsid w:val="007F54DC"/>
    <w:rsid w:val="0080013E"/>
    <w:rsid w:val="00803D94"/>
    <w:rsid w:val="00804120"/>
    <w:rsid w:val="008144C3"/>
    <w:rsid w:val="00816E97"/>
    <w:rsid w:val="00820AE5"/>
    <w:rsid w:val="00831864"/>
    <w:rsid w:val="00840744"/>
    <w:rsid w:val="0084532E"/>
    <w:rsid w:val="008611E4"/>
    <w:rsid w:val="00862400"/>
    <w:rsid w:val="00873A60"/>
    <w:rsid w:val="00873B2E"/>
    <w:rsid w:val="00880849"/>
    <w:rsid w:val="00881D54"/>
    <w:rsid w:val="00885D9B"/>
    <w:rsid w:val="00895603"/>
    <w:rsid w:val="008959C1"/>
    <w:rsid w:val="00896840"/>
    <w:rsid w:val="00897B1B"/>
    <w:rsid w:val="008A5969"/>
    <w:rsid w:val="008A5DAB"/>
    <w:rsid w:val="008A7E2F"/>
    <w:rsid w:val="008C5328"/>
    <w:rsid w:val="008D13D2"/>
    <w:rsid w:val="008D47DE"/>
    <w:rsid w:val="008D4FB4"/>
    <w:rsid w:val="008E1956"/>
    <w:rsid w:val="008E32BC"/>
    <w:rsid w:val="008E4F8B"/>
    <w:rsid w:val="008E7897"/>
    <w:rsid w:val="008E78DB"/>
    <w:rsid w:val="00905C44"/>
    <w:rsid w:val="009061CB"/>
    <w:rsid w:val="009064D5"/>
    <w:rsid w:val="009075D3"/>
    <w:rsid w:val="00910A19"/>
    <w:rsid w:val="00917C20"/>
    <w:rsid w:val="009251D6"/>
    <w:rsid w:val="00931143"/>
    <w:rsid w:val="009412FA"/>
    <w:rsid w:val="009603DE"/>
    <w:rsid w:val="0096308B"/>
    <w:rsid w:val="009665CE"/>
    <w:rsid w:val="009745F5"/>
    <w:rsid w:val="00974A47"/>
    <w:rsid w:val="009919BE"/>
    <w:rsid w:val="00993AAA"/>
    <w:rsid w:val="009A05D2"/>
    <w:rsid w:val="009A1F57"/>
    <w:rsid w:val="009A4458"/>
    <w:rsid w:val="009B0376"/>
    <w:rsid w:val="009C639C"/>
    <w:rsid w:val="009C680D"/>
    <w:rsid w:val="009D7CFA"/>
    <w:rsid w:val="009E40ED"/>
    <w:rsid w:val="009F4035"/>
    <w:rsid w:val="009F79FC"/>
    <w:rsid w:val="009F7F6E"/>
    <w:rsid w:val="00A0022D"/>
    <w:rsid w:val="00A2452F"/>
    <w:rsid w:val="00A25A13"/>
    <w:rsid w:val="00A25CCC"/>
    <w:rsid w:val="00A31423"/>
    <w:rsid w:val="00A31D4C"/>
    <w:rsid w:val="00A32942"/>
    <w:rsid w:val="00A43178"/>
    <w:rsid w:val="00A451DD"/>
    <w:rsid w:val="00A506BE"/>
    <w:rsid w:val="00A64140"/>
    <w:rsid w:val="00A70833"/>
    <w:rsid w:val="00A9423E"/>
    <w:rsid w:val="00A948F3"/>
    <w:rsid w:val="00AC3E50"/>
    <w:rsid w:val="00AC4D9F"/>
    <w:rsid w:val="00AD0A94"/>
    <w:rsid w:val="00AE07E2"/>
    <w:rsid w:val="00AE0E0E"/>
    <w:rsid w:val="00B06FC8"/>
    <w:rsid w:val="00B30EB8"/>
    <w:rsid w:val="00B57EE0"/>
    <w:rsid w:val="00B65D70"/>
    <w:rsid w:val="00B71704"/>
    <w:rsid w:val="00B857D3"/>
    <w:rsid w:val="00B97804"/>
    <w:rsid w:val="00BA67E2"/>
    <w:rsid w:val="00BB153E"/>
    <w:rsid w:val="00BB46D4"/>
    <w:rsid w:val="00BC1E17"/>
    <w:rsid w:val="00BC331B"/>
    <w:rsid w:val="00BC6C4B"/>
    <w:rsid w:val="00BD650F"/>
    <w:rsid w:val="00BD700B"/>
    <w:rsid w:val="00BE7D5E"/>
    <w:rsid w:val="00C02598"/>
    <w:rsid w:val="00C04214"/>
    <w:rsid w:val="00C0654B"/>
    <w:rsid w:val="00C073DE"/>
    <w:rsid w:val="00C075B0"/>
    <w:rsid w:val="00C10CA4"/>
    <w:rsid w:val="00C159D6"/>
    <w:rsid w:val="00C31AA7"/>
    <w:rsid w:val="00C43853"/>
    <w:rsid w:val="00C5379D"/>
    <w:rsid w:val="00C7400D"/>
    <w:rsid w:val="00C77172"/>
    <w:rsid w:val="00C8077E"/>
    <w:rsid w:val="00C85019"/>
    <w:rsid w:val="00CA2184"/>
    <w:rsid w:val="00CA236D"/>
    <w:rsid w:val="00CA28B2"/>
    <w:rsid w:val="00CB1E54"/>
    <w:rsid w:val="00CB7950"/>
    <w:rsid w:val="00CC0606"/>
    <w:rsid w:val="00CC6403"/>
    <w:rsid w:val="00CD4B91"/>
    <w:rsid w:val="00CD6986"/>
    <w:rsid w:val="00CD6DEE"/>
    <w:rsid w:val="00CE4EF5"/>
    <w:rsid w:val="00D12695"/>
    <w:rsid w:val="00D16DB3"/>
    <w:rsid w:val="00D17565"/>
    <w:rsid w:val="00D2038A"/>
    <w:rsid w:val="00D26946"/>
    <w:rsid w:val="00D26EAE"/>
    <w:rsid w:val="00D340AA"/>
    <w:rsid w:val="00D440CF"/>
    <w:rsid w:val="00D50509"/>
    <w:rsid w:val="00D869C9"/>
    <w:rsid w:val="00D87431"/>
    <w:rsid w:val="00D91617"/>
    <w:rsid w:val="00D93C2C"/>
    <w:rsid w:val="00D9730C"/>
    <w:rsid w:val="00DA1CCC"/>
    <w:rsid w:val="00DA4622"/>
    <w:rsid w:val="00DB590B"/>
    <w:rsid w:val="00DB66CC"/>
    <w:rsid w:val="00DC0016"/>
    <w:rsid w:val="00DC135C"/>
    <w:rsid w:val="00DC7070"/>
    <w:rsid w:val="00DD2D08"/>
    <w:rsid w:val="00DD72D1"/>
    <w:rsid w:val="00DE20B8"/>
    <w:rsid w:val="00DE2BA9"/>
    <w:rsid w:val="00DE33AD"/>
    <w:rsid w:val="00DF2C97"/>
    <w:rsid w:val="00DF2E8C"/>
    <w:rsid w:val="00DF5157"/>
    <w:rsid w:val="00DF7342"/>
    <w:rsid w:val="00E3758D"/>
    <w:rsid w:val="00E375BE"/>
    <w:rsid w:val="00E41BE5"/>
    <w:rsid w:val="00E464D2"/>
    <w:rsid w:val="00E6018B"/>
    <w:rsid w:val="00E61F66"/>
    <w:rsid w:val="00E6283C"/>
    <w:rsid w:val="00E71486"/>
    <w:rsid w:val="00E73097"/>
    <w:rsid w:val="00E834D6"/>
    <w:rsid w:val="00E8733D"/>
    <w:rsid w:val="00EA2FEC"/>
    <w:rsid w:val="00EA7EB2"/>
    <w:rsid w:val="00EB5121"/>
    <w:rsid w:val="00EC04EF"/>
    <w:rsid w:val="00EC0DE1"/>
    <w:rsid w:val="00EC28B2"/>
    <w:rsid w:val="00EC4F74"/>
    <w:rsid w:val="00ED442C"/>
    <w:rsid w:val="00EE112B"/>
    <w:rsid w:val="00EE62AB"/>
    <w:rsid w:val="00EF379C"/>
    <w:rsid w:val="00F11E72"/>
    <w:rsid w:val="00F1312E"/>
    <w:rsid w:val="00F211D3"/>
    <w:rsid w:val="00F22505"/>
    <w:rsid w:val="00F25FFC"/>
    <w:rsid w:val="00F402D6"/>
    <w:rsid w:val="00F41D2E"/>
    <w:rsid w:val="00F500E9"/>
    <w:rsid w:val="00F50C4F"/>
    <w:rsid w:val="00F50CDB"/>
    <w:rsid w:val="00F635DD"/>
    <w:rsid w:val="00F64EF2"/>
    <w:rsid w:val="00F652CA"/>
    <w:rsid w:val="00F8332E"/>
    <w:rsid w:val="00F91262"/>
    <w:rsid w:val="00F95AFC"/>
    <w:rsid w:val="00FA4679"/>
    <w:rsid w:val="00FB2F3D"/>
    <w:rsid w:val="00FB5180"/>
    <w:rsid w:val="00FC183C"/>
    <w:rsid w:val="00FC41FB"/>
    <w:rsid w:val="00FC50B2"/>
    <w:rsid w:val="00FD70FD"/>
    <w:rsid w:val="00FE19C5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CFB0D"/>
  <w15:docId w15:val="{5A1981B1-63E8-43BB-9C0A-8860971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2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57"/>
    <w:pPr>
      <w:ind w:left="720"/>
      <w:contextualSpacing/>
    </w:pPr>
  </w:style>
  <w:style w:type="paragraph" w:customStyle="1" w:styleId="tekst">
    <w:name w:val="tekst"/>
    <w:basedOn w:val="Normalny"/>
    <w:uiPriority w:val="99"/>
    <w:rsid w:val="00532AAA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yt">
    <w:name w:val="tyt"/>
    <w:basedOn w:val="Normalny"/>
    <w:uiPriority w:val="99"/>
    <w:rsid w:val="00532AAA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uiPriority w:val="99"/>
    <w:rsid w:val="00532AAA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  <w:lang w:val="en-GB" w:eastAsia="zh-CN"/>
    </w:rPr>
  </w:style>
  <w:style w:type="character" w:styleId="Odwoanieprzypisudolnego">
    <w:name w:val="footnote reference"/>
    <w:basedOn w:val="Domylnaczcionkaakapitu"/>
    <w:uiPriority w:val="99"/>
    <w:rsid w:val="00532AA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0715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7159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1599"/>
    <w:rPr>
      <w:rFonts w:eastAsia="Times New Roman" w:cs="Times New Roman"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BC1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C1E17"/>
    <w:rPr>
      <w:rFonts w:ascii="Calibri" w:hAnsi="Calibri" w:cs="Times New Roman"/>
      <w:lang w:val="pl-PL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18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1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880849"/>
  </w:style>
  <w:style w:type="character" w:styleId="Pogrubienie">
    <w:name w:val="Strong"/>
    <w:basedOn w:val="Domylnaczcionkaakapitu"/>
    <w:uiPriority w:val="22"/>
    <w:qFormat/>
    <w:locked/>
    <w:rsid w:val="008808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0849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AC4D9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AC4D9F"/>
    <w:rPr>
      <w:rFonts w:ascii="Times" w:eastAsiaTheme="minorEastAsia" w:hAnsi="Times" w:cs="Arial"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5"/>
    <w:qFormat/>
    <w:rsid w:val="00AC4D9F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AC4D9F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basedOn w:val="Normalny"/>
    <w:link w:val="PKTpunktZnak"/>
    <w:uiPriority w:val="16"/>
    <w:qFormat/>
    <w:rsid w:val="00AC4D9F"/>
    <w:pPr>
      <w:suppressAutoHyphens/>
      <w:autoSpaceDE w:val="0"/>
      <w:autoSpaceDN w:val="0"/>
      <w:adjustRightInd w:val="0"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AC4D9F"/>
    <w:rPr>
      <w:rFonts w:ascii="Times" w:eastAsiaTheme="minorEastAsia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AC4D9F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C4D9F"/>
    <w:rPr>
      <w:bCs/>
    </w:rPr>
  </w:style>
  <w:style w:type="character" w:customStyle="1" w:styleId="FontStyle61">
    <w:name w:val="Font Style61"/>
    <w:basedOn w:val="Domylnaczcionkaakapitu"/>
    <w:uiPriority w:val="99"/>
    <w:rsid w:val="00EC28B2"/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locked/>
    <w:rsid w:val="00EC28B2"/>
    <w:rPr>
      <w:i/>
      <w:iCs/>
    </w:rPr>
  </w:style>
  <w:style w:type="paragraph" w:customStyle="1" w:styleId="Style31">
    <w:name w:val="Style31"/>
    <w:basedOn w:val="Normalny"/>
    <w:uiPriority w:val="99"/>
    <w:rsid w:val="005C620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2A3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0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0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13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932930982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  <w:div w:id="1169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4538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  <w:div w:id="1437021934">
          <w:blockQuote w:val="1"/>
          <w:marLeft w:val="240"/>
          <w:marRight w:val="240"/>
          <w:marTop w:val="100"/>
          <w:marBottom w:val="100"/>
          <w:divBdr>
            <w:top w:val="single" w:sz="6" w:space="0" w:color="DDDDDD"/>
            <w:left w:val="single" w:sz="6" w:space="24" w:color="DDDDDD"/>
            <w:bottom w:val="single" w:sz="6" w:space="0" w:color="DDDDDD"/>
            <w:right w:val="single" w:sz="6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B7827-BD17-4766-A1D4-16B9D7F2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Kaziemierz</dc:creator>
  <cp:lastModifiedBy>Małgorzata K. Nowak</cp:lastModifiedBy>
  <cp:revision>3</cp:revision>
  <cp:lastPrinted>2012-10-02T17:08:00Z</cp:lastPrinted>
  <dcterms:created xsi:type="dcterms:W3CDTF">2024-05-06T09:40:00Z</dcterms:created>
  <dcterms:modified xsi:type="dcterms:W3CDTF">2024-05-14T10:02:00Z</dcterms:modified>
</cp:coreProperties>
</file>